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943600" cy="4762500"/>
            <wp:effectExtent b="0" l="0" r="0" t="0"/>
            <wp:docPr descr="en tête.jpg" id="1" name="image02.jpg"/>
            <a:graphic>
              <a:graphicData uri="http://schemas.openxmlformats.org/drawingml/2006/picture">
                <pic:pic>
                  <pic:nvPicPr>
                    <pic:cNvPr descr="en tête.jpg" id="0" name="image0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 xml:space="preserve">Combien de fois par jour passez-vous par le pôle multimodal des Arènes?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 xml:space="preserve">Quels sont les motifs de ces déplacements? (effacez les mentions inutiles)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ab/>
        <w:t xml:space="preserve">Trajet domicile-travail                       Trajet domicile-lieu d’étude                      Loisirs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ab/>
        <w:t xml:space="preserve">Achats                                                   Autre (précisez)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 xml:space="preserve">Quels sont les modes de déplacements que vous utilisez? (effacez les mentions inutiles)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ab/>
        <w:t xml:space="preserve">Voiture (stationnement au parking-relais)                           Tramway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ab/>
        <w:t xml:space="preserve">Vélo                                                                                              Métro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ab/>
        <w:t xml:space="preserve">Bus                                                                                                Train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ab/>
        <w:t xml:space="preserve">Autres (précisez)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 xml:space="preserve">Dans  ces déplacements, les Arènes sont : (effacez les mentions inutiles)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ab/>
        <w:t xml:space="preserve">Votre lieu de départ                       Votre lieu d’arrivée                       Une correspondance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 xml:space="preserve">Pouvez-vous donner les stations de départ et d’arrivée de vos déplacements habituels passant par les Arènes 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 xml:space="preserve">En moyenne, combien de temps attendez-vous votre moyen de transport?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 xml:space="preserve">Comment percevez-vous ces moments d’attente? (perte de temps, trop longs, irréguliers, ennuyeux, plaisants, reposants...)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 xml:space="preserve">Quelles sont vos occupations pendant une période d’attente? (lire le journal, fumer, grignoter, écouter la musique...)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 xml:space="preserve">Varient-elles en fonction du temps d’attente, et comment?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 xml:space="preserve">Utilisez-vous le mobilier urbain? Lesquels plus particulièrement? (poubelles, bancs, abris...)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 xml:space="preserve">Le mobilier et l’espace vous semblent-ils satisfaisants? Suffisant? Quelles modifications aimeriez-vous apporter à l’existant?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 xml:space="preserve">Venez-vous sur le site des Arènes pour d’autres motifs que ceux liés à vos déplacements? (effacez la mention inutile)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ab/>
        <w:t xml:space="preserve">Oui                           Non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 xml:space="preserve">Si oui, lesquels?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 xml:space="preserve">Si non, pourquoi?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 xml:space="preserve">Selon vous, quels sont les principaux atouts des Arènes?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 xml:space="preserve">Quels sont ses principaux inconvénients?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 xml:space="preserve">Une dernière remarque 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sz w:val="36"/>
          <w:rtl w:val="0"/>
        </w:rPr>
        <w:t xml:space="preserve">Merci pour votre participation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sz w:val="24"/>
          <w:rtl w:val="0"/>
        </w:rPr>
        <w:t xml:space="preserve">document à renvoyer à l’adresse suivante :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u w:val="single"/>
            <w:rtl w:val="0"/>
          </w:rPr>
          <w:t xml:space="preserve">celine.abadie@isdat.fr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943600" cy="1892300"/>
            <wp:effectExtent b="0" l="0" r="0" t="0"/>
            <wp:docPr descr="01.jpg" id="2" name="image03.jpg"/>
            <a:graphic>
              <a:graphicData uri="http://schemas.openxmlformats.org/drawingml/2006/picture">
                <pic:pic>
                  <pic:nvPicPr>
                    <pic:cNvPr descr="01.jpg" id="0" name="image0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hyperlink" Target="mailto:celine.abadie@isdat.fr" TargetMode="External"/><Relationship Id="rId5" Type="http://schemas.openxmlformats.org/officeDocument/2006/relationships/image" Target="media/image02.jpg"/><Relationship Id="rId7" Type="http://schemas.openxmlformats.org/officeDocument/2006/relationships/image" Target="media/image03.jpg"/></Relationships>
</file>