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520" w:rsidRDefault="009606EB">
      <w:bookmarkStart w:id="0" w:name="_GoBack"/>
      <w:r>
        <w:rPr>
          <w:noProof/>
          <w:lang w:eastAsia="fr-FR"/>
        </w:rPr>
        <w:drawing>
          <wp:anchor distT="0" distB="0" distL="114300" distR="114300" simplePos="0" relativeHeight="251658240" behindDoc="1" locked="0" layoutInCell="1" allowOverlap="1" wp14:anchorId="508E2543" wp14:editId="78386476">
            <wp:simplePos x="0" y="0"/>
            <wp:positionH relativeFrom="column">
              <wp:posOffset>3395980</wp:posOffset>
            </wp:positionH>
            <wp:positionV relativeFrom="paragraph">
              <wp:posOffset>-680720</wp:posOffset>
            </wp:positionV>
            <wp:extent cx="3124200" cy="17716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1771650"/>
                    </a:xfrm>
                    <a:prstGeom prst="rect">
                      <a:avLst/>
                    </a:prstGeom>
                    <a:noFill/>
                  </pic:spPr>
                </pic:pic>
              </a:graphicData>
            </a:graphic>
            <wp14:sizeRelH relativeFrom="page">
              <wp14:pctWidth>0</wp14:pctWidth>
            </wp14:sizeRelH>
            <wp14:sizeRelV relativeFrom="page">
              <wp14:pctHeight>0</wp14:pctHeight>
            </wp14:sizeRelV>
          </wp:anchor>
        </w:drawing>
      </w:r>
      <w:bookmarkEnd w:id="0"/>
      <w:r w:rsidR="00427D44">
        <w:rPr>
          <w:noProof/>
          <w:lang w:eastAsia="fr-FR"/>
        </w:rPr>
        <w:drawing>
          <wp:anchor distT="0" distB="0" distL="114300" distR="114300" simplePos="0" relativeHeight="251657216" behindDoc="1" locked="0" layoutInCell="1" allowOverlap="1" wp14:anchorId="51EE7179" wp14:editId="43840D71">
            <wp:simplePos x="0" y="0"/>
            <wp:positionH relativeFrom="column">
              <wp:posOffset>-715645</wp:posOffset>
            </wp:positionH>
            <wp:positionV relativeFrom="paragraph">
              <wp:posOffset>-661035</wp:posOffset>
            </wp:positionV>
            <wp:extent cx="2339340" cy="1754505"/>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9340" cy="1754505"/>
                    </a:xfrm>
                    <a:prstGeom prst="rect">
                      <a:avLst/>
                    </a:prstGeom>
                    <a:noFill/>
                  </pic:spPr>
                </pic:pic>
              </a:graphicData>
            </a:graphic>
            <wp14:sizeRelH relativeFrom="page">
              <wp14:pctWidth>0</wp14:pctWidth>
            </wp14:sizeRelH>
            <wp14:sizeRelV relativeFrom="page">
              <wp14:pctHeight>0</wp14:pctHeight>
            </wp14:sizeRelV>
          </wp:anchor>
        </w:drawing>
      </w:r>
      <w:r w:rsidR="00101520">
        <w:rPr>
          <w:noProof/>
          <w:lang w:eastAsia="fr-FR"/>
        </w:rPr>
        <mc:AlternateContent>
          <mc:Choice Requires="wps">
            <w:drawing>
              <wp:anchor distT="0" distB="0" distL="114300" distR="114300" simplePos="0" relativeHeight="251656192" behindDoc="0" locked="0" layoutInCell="1" allowOverlap="1" wp14:anchorId="3C0483C3" wp14:editId="143FB645">
                <wp:simplePos x="0" y="0"/>
                <wp:positionH relativeFrom="margin">
                  <wp:align>left</wp:align>
                </wp:positionH>
                <wp:positionV relativeFrom="paragraph">
                  <wp:posOffset>-404495</wp:posOffset>
                </wp:positionV>
                <wp:extent cx="5781675" cy="1828800"/>
                <wp:effectExtent l="0" t="0" r="0" b="9525"/>
                <wp:wrapNone/>
                <wp:docPr id="1" name="Zone de texte 1"/>
                <wp:cNvGraphicFramePr/>
                <a:graphic xmlns:a="http://schemas.openxmlformats.org/drawingml/2006/main">
                  <a:graphicData uri="http://schemas.microsoft.com/office/word/2010/wordprocessingShape">
                    <wps:wsp>
                      <wps:cNvSpPr txBox="1"/>
                      <wps:spPr>
                        <a:xfrm>
                          <a:off x="0" y="0"/>
                          <a:ext cx="5781675" cy="1828800"/>
                        </a:xfrm>
                        <a:prstGeom prst="rect">
                          <a:avLst/>
                        </a:prstGeom>
                        <a:noFill/>
                        <a:ln>
                          <a:noFill/>
                        </a:ln>
                        <a:effectLst/>
                      </wps:spPr>
                      <wps:txbx>
                        <w:txbxContent>
                          <w:p w:rsidR="00427D44" w:rsidRDefault="00427D44" w:rsidP="00101520">
                            <w:pPr>
                              <w:jc w:val="center"/>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Que savez-vous</w:t>
                            </w:r>
                          </w:p>
                          <w:p w:rsidR="00101520" w:rsidRPr="00427D44" w:rsidRDefault="00427D44" w:rsidP="00427D44">
                            <w:pPr>
                              <w:jc w:val="center"/>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roofErr w:type="gramStart"/>
                            <w:r>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w:t>
                            </w:r>
                            <w:r w:rsidR="00101520" w:rsidRPr="00101520">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w:t>
                            </w:r>
                            <w:proofErr w:type="gramEnd"/>
                            <w:r>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101520" w:rsidRPr="00101520">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Jeu de R</w:t>
                            </w:r>
                            <w:r w:rsidR="00101520" w:rsidRPr="00101520">
                              <w:rPr>
                                <w:rFonts w:ascii="Arial" w:hAnsi="Arial" w:cs="Arial"/>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ô</w:t>
                            </w:r>
                            <w:r w:rsidR="00101520" w:rsidRPr="00101520">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5="http://schemas.microsoft.com/office/word/2012/wordml">
            <w:pict>
              <v:shapetype w14:anchorId="3C0483C3" id="_x0000_t202" coordsize="21600,21600" o:spt="202" path="m,l,21600r21600,l21600,xe">
                <v:stroke joinstyle="miter"/>
                <v:path gradientshapeok="t" o:connecttype="rect"/>
              </v:shapetype>
              <v:shape id="Zone de texte 1" o:spid="_x0000_s1026" type="#_x0000_t202" style="position:absolute;margin-left:0;margin-top:-31.85pt;width:455.2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" filled="f" stroked="f">
                <v:fill o:detectmouseclick="t"/>
                <v:textbox style="mso-fit-shape-to-text:t">
                  <w:txbxContent>
                    <w:p w:rsidR="00427D44" w:rsidRDefault="00427D44" w:rsidP="00101520">
                      <w:pPr>
                        <w:jc w:val="center"/>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Que savez-vous</w:t>
                      </w:r>
                    </w:p>
                    <w:p w:rsidR="00101520" w:rsidRPr="00427D44" w:rsidRDefault="00427D44" w:rsidP="00427D44">
                      <w:pPr>
                        <w:jc w:val="center"/>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roofErr w:type="gramStart"/>
                      <w:r>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w:t>
                      </w:r>
                      <w:r w:rsidR="00101520" w:rsidRPr="00101520">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w:t>
                      </w:r>
                      <w:proofErr w:type="gramEnd"/>
                      <w:r>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101520" w:rsidRPr="00101520">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Jeu de R</w:t>
                      </w:r>
                      <w:r w:rsidR="00101520" w:rsidRPr="00101520">
                        <w:rPr>
                          <w:rFonts w:ascii="Arial" w:hAnsi="Arial" w:cs="Arial"/>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ô</w:t>
                      </w:r>
                      <w:r w:rsidR="00101520" w:rsidRPr="00101520">
                        <w:rPr>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le ?</w:t>
                      </w:r>
                    </w:p>
                  </w:txbxContent>
                </v:textbox>
                <w10:wrap anchorx="margin"/>
              </v:shape>
            </w:pict>
          </mc:Fallback>
        </mc:AlternateContent>
      </w:r>
    </w:p>
    <w:p w:rsidR="00427D44" w:rsidRDefault="00427D44" w:rsidP="00273147">
      <w:pPr>
        <w:ind w:firstLine="708"/>
        <w:jc w:val="right"/>
        <w:rPr>
          <w:rFonts w:asciiTheme="minorBidi" w:eastAsia="Adobe Ming Std L" w:hAnsiTheme="minorBidi"/>
        </w:rPr>
      </w:pPr>
    </w:p>
    <w:p w:rsidR="00427D44" w:rsidRDefault="00427D44" w:rsidP="00427D44">
      <w:pPr>
        <w:ind w:firstLine="708"/>
        <w:jc w:val="both"/>
        <w:rPr>
          <w:rFonts w:asciiTheme="minorBidi" w:eastAsia="Adobe Ming Std L" w:hAnsiTheme="minorBidi"/>
        </w:rPr>
      </w:pPr>
    </w:p>
    <w:p w:rsidR="00427D44" w:rsidRDefault="00427D44" w:rsidP="00273147">
      <w:pPr>
        <w:jc w:val="both"/>
        <w:rPr>
          <w:rFonts w:asciiTheme="minorBidi" w:eastAsia="Adobe Ming Std L" w:hAnsiTheme="minorBidi"/>
        </w:rPr>
      </w:pPr>
    </w:p>
    <w:p w:rsidR="00101520" w:rsidRPr="007D114E" w:rsidRDefault="00101520" w:rsidP="00427D44">
      <w:pPr>
        <w:ind w:firstLine="708"/>
        <w:jc w:val="both"/>
        <w:rPr>
          <w:rFonts w:asciiTheme="minorBidi" w:eastAsia="Adobe Ming Std L" w:hAnsiTheme="minorBidi"/>
        </w:rPr>
      </w:pPr>
      <w:r>
        <w:rPr>
          <w:rFonts w:asciiTheme="minorBidi" w:eastAsia="Adobe Ming Std L" w:hAnsiTheme="minorBidi"/>
        </w:rPr>
        <w:t xml:space="preserve">Le jeu de rôle </w:t>
      </w:r>
      <w:r w:rsidRPr="007D114E">
        <w:rPr>
          <w:rFonts w:asciiTheme="minorBidi" w:eastAsia="Adobe Ming Std L" w:hAnsiTheme="minorBidi"/>
        </w:rPr>
        <w:t>est un jeu dans lequel vous incarnez un personnage (souvent imaginaire) dans le but de vivre des aventures  à travers lui</w:t>
      </w:r>
      <w:r>
        <w:rPr>
          <w:rFonts w:asciiTheme="minorBidi" w:eastAsia="Adobe Ming Std L" w:hAnsiTheme="minorBidi"/>
        </w:rPr>
        <w:t>.</w:t>
      </w:r>
    </w:p>
    <w:p w:rsidR="00101520" w:rsidRDefault="00101520" w:rsidP="00101520">
      <w:pPr>
        <w:ind w:firstLine="708"/>
      </w:pPr>
      <w:r>
        <w:t>Vous connaissez surement le jeu de rôle en jeu vidéo (le RPG), mais connaissez-vous sa version, disons, « non virtuelle ? »</w:t>
      </w:r>
    </w:p>
    <w:p w:rsidR="00101520" w:rsidRDefault="00101520" w:rsidP="00101520">
      <w:pPr>
        <w:ind w:firstLine="708"/>
        <w:rPr>
          <w:rFonts w:asciiTheme="minorBidi" w:eastAsia="Adobe Ming Std L" w:hAnsiTheme="minorBidi"/>
        </w:rPr>
      </w:pPr>
      <w:r>
        <w:t>En effet, il existe un jeu de r</w:t>
      </w:r>
      <w:r>
        <w:rPr>
          <w:rFonts w:ascii="Segoe UI Symbol" w:eastAsiaTheme="minorHAnsi" w:hAnsi="Segoe UI Symbol"/>
          <w:lang w:eastAsia="ja-JP"/>
        </w:rPr>
        <w:t>ôle « papier » (ou jeu de rôle sur table)</w:t>
      </w:r>
      <w:r w:rsidR="00427D44">
        <w:rPr>
          <w:rFonts w:ascii="Segoe UI Symbol" w:eastAsiaTheme="minorHAnsi" w:hAnsi="Segoe UI Symbol"/>
          <w:lang w:eastAsia="ja-JP"/>
        </w:rPr>
        <w:t>, appelé ainsi p</w:t>
      </w:r>
      <w:r w:rsidR="00427D44" w:rsidRPr="007D114E">
        <w:rPr>
          <w:rFonts w:asciiTheme="minorBidi" w:eastAsia="Adobe Ming Std L" w:hAnsiTheme="minorBidi"/>
        </w:rPr>
        <w:t>our le différencier des jeux de rôle sur ordinateur</w:t>
      </w:r>
      <w:r w:rsidR="00427D44">
        <w:rPr>
          <w:rFonts w:asciiTheme="minorBidi" w:eastAsia="Adobe Ming Std L" w:hAnsiTheme="minorBidi"/>
        </w:rPr>
        <w:t>, console, etc.</w:t>
      </w:r>
    </w:p>
    <w:p w:rsidR="00427D44" w:rsidRDefault="00427D44" w:rsidP="00427D44">
      <w:pPr>
        <w:ind w:firstLine="708"/>
        <w:jc w:val="both"/>
        <w:rPr>
          <w:rFonts w:asciiTheme="minorBidi" w:eastAsia="Adobe Ming Std L" w:hAnsiTheme="minorBidi"/>
        </w:rPr>
      </w:pPr>
      <w:r w:rsidRPr="007D114E">
        <w:rPr>
          <w:rFonts w:asciiTheme="minorBidi" w:eastAsia="Adobe Ming Std L" w:hAnsiTheme="minorBidi"/>
        </w:rPr>
        <w:t>Le jeu se présente comme un jeu de société aux règles particulièrement compliquées. Après que les joueurs aient rempli leur fiche de personnage (une feuille remplie de données caractérisant le personnage incarnée par le</w:t>
      </w:r>
      <w:r>
        <w:rPr>
          <w:rFonts w:asciiTheme="minorBidi" w:eastAsia="Adobe Ming Std L" w:hAnsiTheme="minorBidi"/>
        </w:rPr>
        <w:t xml:space="preserve"> joueur), le jeu commence.</w:t>
      </w:r>
    </w:p>
    <w:p w:rsidR="00427D44" w:rsidRDefault="00427D44" w:rsidP="00427D44">
      <w:pPr>
        <w:ind w:firstLine="708"/>
        <w:jc w:val="both"/>
        <w:rPr>
          <w:rFonts w:asciiTheme="minorBidi" w:eastAsia="Adobe Ming Std L" w:hAnsiTheme="minorBidi"/>
        </w:rPr>
      </w:pPr>
      <w:r w:rsidRPr="007D114E">
        <w:rPr>
          <w:rFonts w:asciiTheme="minorBidi" w:eastAsia="Adobe Ming Std L" w:hAnsiTheme="minorBidi"/>
        </w:rPr>
        <w:t>L’histoire est narrée par le Maitre du Jeu (ou MJ, ou Grand Vilain MJ, ou « le seul étant assez stupide pour lire et apprendre plusieurs centaines de pages de règles compliquées pour les expliquer à ces ingrats de joueurs », soit moi), qui indique aux joueurs le cadre spatio-temporel, incarne les ennemis et les personnages non-joueurs (</w:t>
      </w:r>
      <w:proofErr w:type="spellStart"/>
      <w:r w:rsidRPr="007D114E">
        <w:rPr>
          <w:rFonts w:asciiTheme="minorBidi" w:eastAsia="Adobe Ming Std L" w:hAnsiTheme="minorBidi"/>
        </w:rPr>
        <w:t>PNJs</w:t>
      </w:r>
      <w:proofErr w:type="spellEnd"/>
      <w:r w:rsidRPr="007D114E">
        <w:rPr>
          <w:rFonts w:asciiTheme="minorBidi" w:eastAsia="Adobe Ming Std L" w:hAnsiTheme="minorBidi"/>
        </w:rPr>
        <w:t>),</w:t>
      </w:r>
      <w:r>
        <w:rPr>
          <w:rFonts w:asciiTheme="minorBidi" w:eastAsia="Adobe Ming Std L" w:hAnsiTheme="minorBidi"/>
        </w:rPr>
        <w:t xml:space="preserve"> et</w:t>
      </w:r>
      <w:r w:rsidRPr="007D114E">
        <w:rPr>
          <w:rFonts w:asciiTheme="minorBidi" w:eastAsia="Adobe Ming Std L" w:hAnsiTheme="minorBidi"/>
        </w:rPr>
        <w:t xml:space="preserve"> qui possède aussi le scénario.</w:t>
      </w:r>
    </w:p>
    <w:p w:rsidR="00427D44" w:rsidRPr="007D114E" w:rsidRDefault="00427D44" w:rsidP="00427D44">
      <w:pPr>
        <w:ind w:firstLine="708"/>
        <w:jc w:val="both"/>
        <w:rPr>
          <w:rFonts w:asciiTheme="minorBidi" w:eastAsia="Adobe Ming Std L" w:hAnsiTheme="minorBidi"/>
        </w:rPr>
      </w:pPr>
      <w:r w:rsidRPr="007D114E">
        <w:rPr>
          <w:rFonts w:asciiTheme="minorBidi" w:eastAsia="Adobe Ming Std L" w:hAnsiTheme="minorBidi"/>
        </w:rPr>
        <w:t xml:space="preserve"> Les joueurs, héros de l’histoire, indiquent alors les actions effectuées par leur personnage au MJ et les résolvent parfois (souvent, même) par des jets de dés, actions réussies ou pas selon la difficulté de l’action entreprise (déterminée par le Grand Vilain MJ, d’où son nom) et les statistiques du joueur.</w:t>
      </w:r>
    </w:p>
    <w:p w:rsidR="00427D44" w:rsidRDefault="00427D44" w:rsidP="00101520">
      <w:pPr>
        <w:ind w:firstLine="708"/>
        <w:rPr>
          <w:rFonts w:asciiTheme="minorBidi" w:eastAsia="Adobe Ming Std L" w:hAnsiTheme="minorBidi"/>
        </w:rPr>
      </w:pPr>
      <w:r w:rsidRPr="007D114E">
        <w:rPr>
          <w:rFonts w:asciiTheme="minorBidi" w:eastAsia="Adobe Ming Std L" w:hAnsiTheme="minorBidi"/>
        </w:rPr>
        <w:t xml:space="preserve">Par exemple, le jeu de ce type le plus connu est </w:t>
      </w:r>
      <w:r w:rsidRPr="007D114E">
        <w:rPr>
          <w:rFonts w:asciiTheme="minorBidi" w:eastAsia="Adobe Ming Std L" w:hAnsiTheme="minorBidi"/>
          <w:i/>
          <w:iCs/>
        </w:rPr>
        <w:t>Donjons et Dragons</w:t>
      </w:r>
      <w:r w:rsidRPr="007D114E">
        <w:rPr>
          <w:rFonts w:asciiTheme="minorBidi" w:eastAsia="Adobe Ming Std L" w:hAnsiTheme="minorBidi"/>
        </w:rPr>
        <w:t>.</w:t>
      </w:r>
    </w:p>
    <w:p w:rsidR="00427D44" w:rsidRDefault="00427D44" w:rsidP="00986978">
      <w:pPr>
        <w:ind w:firstLine="708"/>
        <w:rPr>
          <w:rFonts w:asciiTheme="minorBidi" w:eastAsia="Adobe Ming Std L" w:hAnsiTheme="minorBidi"/>
          <w:i/>
          <w:iCs/>
          <w:lang w:eastAsia="ja-JP"/>
        </w:rPr>
      </w:pPr>
      <w:r>
        <w:rPr>
          <w:rFonts w:ascii="Segoe UI Symbol" w:hAnsi="Segoe UI Symbol"/>
          <w:lang w:eastAsia="ja-JP"/>
        </w:rPr>
        <w:t>Je vous propose un jeu de ce type, pour tous les collégiens et lycéens ayant 13 ans ou plus</w:t>
      </w:r>
      <w:r w:rsidR="00986978">
        <w:rPr>
          <w:rFonts w:ascii="Segoe UI Symbol" w:hAnsi="Segoe UI Symbol"/>
          <w:lang w:eastAsia="ja-JP"/>
        </w:rPr>
        <w:t>, et ce le lundi de 17h à 19h30</w:t>
      </w:r>
      <w:r>
        <w:rPr>
          <w:rFonts w:ascii="Segoe UI Symbol" w:hAnsi="Segoe UI Symbol"/>
          <w:lang w:eastAsia="ja-JP"/>
        </w:rPr>
        <w:t xml:space="preserve"> : </w:t>
      </w:r>
      <w:r w:rsidRPr="007D114E">
        <w:rPr>
          <w:rFonts w:asciiTheme="minorBidi" w:eastAsia="Adobe Ming Std L" w:hAnsiTheme="minorBidi"/>
          <w:i/>
          <w:iCs/>
          <w:lang w:eastAsia="ja-JP"/>
        </w:rPr>
        <w:t>L’Anneau Unique</w:t>
      </w:r>
      <w:r>
        <w:rPr>
          <w:rFonts w:asciiTheme="minorBidi" w:eastAsia="Adobe Ming Std L" w:hAnsiTheme="minorBidi"/>
          <w:i/>
          <w:iCs/>
          <w:lang w:eastAsia="ja-JP"/>
        </w:rPr>
        <w:t>.</w:t>
      </w:r>
    </w:p>
    <w:p w:rsidR="00427D44" w:rsidRPr="007D114E" w:rsidRDefault="00273147" w:rsidP="00427D44">
      <w:pPr>
        <w:jc w:val="both"/>
        <w:rPr>
          <w:rFonts w:asciiTheme="minorBidi" w:eastAsia="Adobe Ming Std L" w:hAnsiTheme="minorBidi"/>
          <w:lang w:eastAsia="ja-JP"/>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25.95pt;margin-top:62.65pt;width:171.7pt;height:219.2pt;z-index:-251657216;mso-position-horizontal-relative:text;mso-position-vertical-relative:text">
            <v:imagedata r:id="rId8" o:title="20141024_180020" croptop="12833f" cropbottom="8888f" cropright="4570f"/>
          </v:shape>
        </w:pict>
      </w:r>
      <w:r w:rsidR="00427D44">
        <w:rPr>
          <w:rFonts w:asciiTheme="minorBidi" w:eastAsia="Adobe Ming Std L" w:hAnsiTheme="minorBidi"/>
          <w:lang w:eastAsia="ja-JP"/>
        </w:rPr>
        <w:t>Ce jeu se passe</w:t>
      </w:r>
      <w:r w:rsidR="00427D44" w:rsidRPr="007D114E">
        <w:rPr>
          <w:rFonts w:asciiTheme="minorBidi" w:eastAsia="Adobe Ming Std L" w:hAnsiTheme="minorBidi"/>
          <w:lang w:eastAsia="ja-JP"/>
        </w:rPr>
        <w:t xml:space="preserve"> dans l’univers de J.R.R. Tolkien (celui du </w:t>
      </w:r>
      <w:r w:rsidR="00427D44" w:rsidRPr="007D114E">
        <w:rPr>
          <w:rFonts w:asciiTheme="minorBidi" w:eastAsia="Adobe Ming Std L" w:hAnsiTheme="minorBidi"/>
          <w:i/>
          <w:iCs/>
          <w:lang w:eastAsia="ja-JP"/>
        </w:rPr>
        <w:t>Seigneur des Anneaux</w:t>
      </w:r>
      <w:r w:rsidR="00427D44" w:rsidRPr="007D114E">
        <w:rPr>
          <w:rFonts w:asciiTheme="minorBidi" w:eastAsia="Adobe Ming Std L" w:hAnsiTheme="minorBidi"/>
          <w:lang w:eastAsia="ja-JP"/>
        </w:rPr>
        <w:t>) et commen</w:t>
      </w:r>
      <w:r w:rsidR="00427D44">
        <w:rPr>
          <w:rFonts w:asciiTheme="minorBidi" w:eastAsia="Adobe Ming Std L" w:hAnsiTheme="minorBidi"/>
          <w:lang w:eastAsia="ja-JP"/>
        </w:rPr>
        <w:t>ce</w:t>
      </w:r>
      <w:r w:rsidR="00427D44" w:rsidRPr="007D114E">
        <w:rPr>
          <w:rFonts w:asciiTheme="minorBidi" w:eastAsia="Adobe Ming Std L" w:hAnsiTheme="minorBidi"/>
          <w:lang w:eastAsia="ja-JP"/>
        </w:rPr>
        <w:t xml:space="preserve"> 5 ans après les évènements de </w:t>
      </w:r>
      <w:proofErr w:type="spellStart"/>
      <w:r w:rsidR="00427D44" w:rsidRPr="007D114E">
        <w:rPr>
          <w:rFonts w:asciiTheme="minorBidi" w:eastAsia="Adobe Ming Std L" w:hAnsiTheme="minorBidi"/>
          <w:i/>
          <w:iCs/>
          <w:lang w:eastAsia="ja-JP"/>
        </w:rPr>
        <w:t>Bilbo</w:t>
      </w:r>
      <w:proofErr w:type="spellEnd"/>
      <w:r w:rsidR="00427D44" w:rsidRPr="007D114E">
        <w:rPr>
          <w:rFonts w:asciiTheme="minorBidi" w:eastAsia="Adobe Ming Std L" w:hAnsiTheme="minorBidi"/>
          <w:i/>
          <w:iCs/>
          <w:lang w:eastAsia="ja-JP"/>
        </w:rPr>
        <w:t xml:space="preserve"> le </w:t>
      </w:r>
      <w:proofErr w:type="spellStart"/>
      <w:r w:rsidR="00427D44" w:rsidRPr="007D114E">
        <w:rPr>
          <w:rFonts w:asciiTheme="minorBidi" w:eastAsia="Adobe Ming Std L" w:hAnsiTheme="minorBidi"/>
          <w:i/>
          <w:iCs/>
          <w:lang w:eastAsia="ja-JP"/>
        </w:rPr>
        <w:t>Hobbit</w:t>
      </w:r>
      <w:proofErr w:type="spellEnd"/>
      <w:r w:rsidR="00427D44" w:rsidRPr="007D114E">
        <w:rPr>
          <w:rFonts w:asciiTheme="minorBidi" w:eastAsia="Adobe Ming Std L" w:hAnsiTheme="minorBidi"/>
          <w:lang w:eastAsia="ja-JP"/>
        </w:rPr>
        <w:t xml:space="preserve">. L’Ombre plane sur les Terres Sauvages et les membres des Peuples Libres vivant en bordure de la Forêt Noire viennent à peine de se remettre de la mort de </w:t>
      </w:r>
      <w:proofErr w:type="spellStart"/>
      <w:r w:rsidR="00427D44" w:rsidRPr="007D114E">
        <w:rPr>
          <w:rFonts w:asciiTheme="minorBidi" w:eastAsia="Adobe Ming Std L" w:hAnsiTheme="minorBidi"/>
          <w:lang w:eastAsia="ja-JP"/>
        </w:rPr>
        <w:t>Smaug</w:t>
      </w:r>
      <w:proofErr w:type="spellEnd"/>
      <w:r w:rsidR="00427D44" w:rsidRPr="007D114E">
        <w:rPr>
          <w:rFonts w:asciiTheme="minorBidi" w:eastAsia="Adobe Ming Std L" w:hAnsiTheme="minorBidi"/>
          <w:lang w:eastAsia="ja-JP"/>
        </w:rPr>
        <w:t xml:space="preserve"> le Dragon. Un cadre propice à la création d’une compagnie de fiers aventuriers, destinés à la Gloire et la Fortune…</w:t>
      </w:r>
    </w:p>
    <w:p w:rsidR="00427D44" w:rsidRPr="007D114E" w:rsidRDefault="00427D44" w:rsidP="00427D44">
      <w:pPr>
        <w:jc w:val="both"/>
        <w:rPr>
          <w:rFonts w:asciiTheme="minorBidi" w:eastAsia="Adobe Ming Std L" w:hAnsiTheme="minorBidi"/>
          <w:lang w:eastAsia="ja-JP"/>
        </w:rPr>
      </w:pPr>
      <w:r w:rsidRPr="007D114E">
        <w:rPr>
          <w:rFonts w:asciiTheme="minorBidi" w:eastAsia="Adobe Ming Std L" w:hAnsiTheme="minorBidi"/>
          <w:lang w:eastAsia="ja-JP"/>
        </w:rPr>
        <w:tab/>
        <w:t>… Ou à une fin précoce.</w:t>
      </w:r>
    </w:p>
    <w:p w:rsidR="00427D44" w:rsidRPr="007D114E" w:rsidRDefault="00427D44" w:rsidP="00427D44">
      <w:pPr>
        <w:jc w:val="both"/>
        <w:rPr>
          <w:rFonts w:asciiTheme="minorBidi" w:eastAsia="Adobe Ming Std L" w:hAnsiTheme="minorBidi"/>
          <w:lang w:eastAsia="ja-JP"/>
        </w:rPr>
      </w:pPr>
      <w:r w:rsidRPr="007D114E">
        <w:rPr>
          <w:rFonts w:asciiTheme="minorBidi" w:eastAsia="Adobe Ming Std L" w:hAnsiTheme="minorBidi"/>
          <w:lang w:eastAsia="ja-JP"/>
        </w:rPr>
        <w:tab/>
      </w:r>
      <w:proofErr w:type="spellStart"/>
      <w:r w:rsidRPr="007D114E">
        <w:rPr>
          <w:rFonts w:asciiTheme="minorBidi" w:eastAsia="Adobe Ming Std L" w:hAnsiTheme="minorBidi"/>
          <w:lang w:eastAsia="ja-JP"/>
        </w:rPr>
        <w:t>Mwahahahahahahahahahahaha</w:t>
      </w:r>
      <w:proofErr w:type="spellEnd"/>
      <w:r w:rsidRPr="007D114E">
        <w:rPr>
          <w:rFonts w:asciiTheme="minorBidi" w:eastAsia="Adobe Ming Std L" w:hAnsiTheme="minorBidi"/>
          <w:lang w:eastAsia="ja-JP"/>
        </w:rPr>
        <w:t> !!!!!!!!!...</w:t>
      </w:r>
    </w:p>
    <w:p w:rsidR="00427D44" w:rsidRPr="007D114E" w:rsidRDefault="00427D44" w:rsidP="00427D44">
      <w:pPr>
        <w:jc w:val="both"/>
        <w:rPr>
          <w:rFonts w:asciiTheme="minorBidi" w:eastAsia="Adobe Ming Std L" w:hAnsiTheme="minorBidi"/>
          <w:lang w:eastAsia="ja-JP"/>
        </w:rPr>
      </w:pPr>
      <w:r w:rsidRPr="007D114E">
        <w:rPr>
          <w:rFonts w:asciiTheme="minorBidi" w:eastAsia="Adobe Ming Std L" w:hAnsiTheme="minorBidi"/>
          <w:lang w:eastAsia="ja-JP"/>
        </w:rPr>
        <w:tab/>
        <w:t>… Pardon. Je me suis emporté.</w:t>
      </w:r>
    </w:p>
    <w:p w:rsidR="00273147" w:rsidRDefault="00273147" w:rsidP="00427D44">
      <w:pPr>
        <w:rPr>
          <w:rFonts w:ascii="Arial" w:hAnsi="Arial" w:cs="Arial"/>
          <w:lang w:eastAsia="ja-JP"/>
        </w:rPr>
      </w:pPr>
      <w:r>
        <w:rPr>
          <w:rFonts w:ascii="Segoe UI Symbol" w:hAnsi="Segoe UI Symbol"/>
          <w:lang w:eastAsia="ja-JP"/>
        </w:rPr>
        <w:t xml:space="preserve"> </w:t>
      </w:r>
      <w:r w:rsidR="009606EB">
        <w:rPr>
          <w:rFonts w:ascii="Segoe UI Symbol" w:hAnsi="Segoe UI Symbol"/>
          <w:lang w:eastAsia="ja-JP"/>
        </w:rPr>
        <w:tab/>
        <w:t>Si ça vous int</w:t>
      </w:r>
      <w:r w:rsidR="009606EB">
        <w:rPr>
          <w:rFonts w:ascii="Arial" w:hAnsi="Arial" w:cs="Arial"/>
          <w:lang w:eastAsia="ja-JP"/>
        </w:rPr>
        <w:t>éresse venez me parler !</w:t>
      </w:r>
    </w:p>
    <w:p w:rsidR="00427D44" w:rsidRDefault="00273147" w:rsidP="00427D44">
      <w:pPr>
        <w:rPr>
          <w:rFonts w:ascii="Arial" w:hAnsi="Arial" w:cs="Arial"/>
          <w:lang w:eastAsia="ja-JP"/>
        </w:rPr>
      </w:pPr>
      <w:r>
        <w:rPr>
          <w:rFonts w:ascii="Arial" w:hAnsi="Arial" w:cs="Arial"/>
          <w:lang w:eastAsia="ja-JP"/>
        </w:rPr>
        <w:t xml:space="preserve">          </w:t>
      </w:r>
      <w:proofErr w:type="gramStart"/>
      <w:r>
        <w:rPr>
          <w:rFonts w:ascii="Arial" w:hAnsi="Arial" w:cs="Arial"/>
          <w:lang w:eastAsia="ja-JP"/>
        </w:rPr>
        <w:t>et</w:t>
      </w:r>
      <w:proofErr w:type="gramEnd"/>
      <w:r>
        <w:rPr>
          <w:rFonts w:ascii="Arial" w:hAnsi="Arial" w:cs="Arial"/>
          <w:lang w:eastAsia="ja-JP"/>
        </w:rPr>
        <w:t xml:space="preserve"> envoyer un mail à : asc@llm.ae</w:t>
      </w:r>
    </w:p>
    <w:p w:rsidR="00986978" w:rsidRDefault="009606EB" w:rsidP="00986978">
      <w:pPr>
        <w:rPr>
          <w:rFonts w:ascii="Arial" w:hAnsi="Arial" w:cs="Arial"/>
          <w:lang w:eastAsia="ja-JP"/>
        </w:rPr>
      </w:pPr>
      <w:r>
        <w:rPr>
          <w:rFonts w:ascii="Arial" w:hAnsi="Arial" w:cs="Arial"/>
          <w:lang w:eastAsia="ja-JP"/>
        </w:rPr>
        <w:tab/>
        <w:t>Mathieu SERAPHIM</w:t>
      </w:r>
      <w:r w:rsidR="00F125DC">
        <w:rPr>
          <w:rFonts w:ascii="Arial" w:hAnsi="Arial" w:cs="Arial"/>
          <w:lang w:eastAsia="ja-JP"/>
        </w:rPr>
        <w:t>, TS1</w:t>
      </w:r>
    </w:p>
    <w:p w:rsidR="00986978" w:rsidRDefault="00273147" w:rsidP="00986978">
      <w:pPr>
        <w:rPr>
          <w:rFonts w:ascii="Arial" w:hAnsi="Arial" w:cs="Arial"/>
          <w:lang w:eastAsia="ja-JP"/>
        </w:rPr>
      </w:pPr>
      <w:r>
        <w:rPr>
          <w:rFonts w:ascii="Arial" w:hAnsi="Arial" w:cs="Arial"/>
          <w:lang w:eastAsia="ja-JP"/>
        </w:rPr>
        <w:tab/>
        <w:t>P.S. : Rappel : le Mardi de 17 à 18</w:t>
      </w:r>
      <w:r w:rsidR="00986978">
        <w:rPr>
          <w:rFonts w:ascii="Arial" w:hAnsi="Arial" w:cs="Arial"/>
          <w:lang w:eastAsia="ja-JP"/>
        </w:rPr>
        <w:t xml:space="preserve">h30, </w:t>
      </w:r>
    </w:p>
    <w:p w:rsidR="00986978" w:rsidRPr="009606EB" w:rsidRDefault="00986978" w:rsidP="00986978">
      <w:pPr>
        <w:ind w:firstLine="708"/>
        <w:rPr>
          <w:rFonts w:ascii="Arial" w:hAnsi="Arial" w:cs="Arial"/>
          <w:lang w:eastAsia="ja-JP"/>
        </w:rPr>
      </w:pPr>
      <w:r>
        <w:rPr>
          <w:rFonts w:ascii="Arial" w:hAnsi="Arial" w:cs="Arial"/>
          <w:lang w:eastAsia="ja-JP"/>
        </w:rPr>
        <w:t xml:space="preserve">            pour les 13 ans ou + !</w:t>
      </w:r>
      <w:r>
        <w:rPr>
          <w:rFonts w:ascii="Arial" w:hAnsi="Arial" w:cs="Arial"/>
          <w:lang w:eastAsia="ja-JP"/>
        </w:rPr>
        <w:tab/>
      </w:r>
    </w:p>
    <w:sectPr w:rsidR="00986978" w:rsidRPr="00960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09F"/>
    <w:rsid w:val="00101520"/>
    <w:rsid w:val="00273147"/>
    <w:rsid w:val="00427D44"/>
    <w:rsid w:val="00753403"/>
    <w:rsid w:val="008F709F"/>
    <w:rsid w:val="009606EB"/>
    <w:rsid w:val="00986978"/>
    <w:rsid w:val="00F125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CC4E1-688F-4BB4-B3DA-A5BA47C7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seraphim</dc:creator>
  <cp:lastModifiedBy>Laeticia LEGROS</cp:lastModifiedBy>
  <cp:revision>2</cp:revision>
  <dcterms:created xsi:type="dcterms:W3CDTF">2014-12-09T05:53:00Z</dcterms:created>
  <dcterms:modified xsi:type="dcterms:W3CDTF">2014-12-09T05:53:00Z</dcterms:modified>
</cp:coreProperties>
</file>