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4A" w:rsidRDefault="00044085" w:rsidP="00FB7B4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B7B4A">
        <w:rPr>
          <w:rFonts w:ascii="Traditional Arabic" w:hAnsi="Traditional Arabic" w:cs="Traditional Arabic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9B2E2" wp14:editId="55406BAE">
                <wp:simplePos x="0" y="0"/>
                <wp:positionH relativeFrom="column">
                  <wp:posOffset>15240</wp:posOffset>
                </wp:positionH>
                <wp:positionV relativeFrom="paragraph">
                  <wp:posOffset>41275</wp:posOffset>
                </wp:positionV>
                <wp:extent cx="6600825" cy="197231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97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B4A" w:rsidRDefault="00FB7B4A" w:rsidP="00044085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22A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رقم </w:t>
                            </w:r>
                            <w:proofErr w:type="gramStart"/>
                            <w:r w:rsidRPr="00C22A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البطاقة </w:t>
                            </w:r>
                            <w:r w:rsidRPr="00D23F2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D23F2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0</w:t>
                            </w:r>
                            <w:r w:rsidR="0004408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7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                    </w:t>
                            </w:r>
                            <w:r w:rsidRPr="00C22A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التاريخ :</w:t>
                            </w:r>
                          </w:p>
                          <w:p w:rsidR="00FB7B4A" w:rsidRDefault="00FB7B4A" w:rsidP="00FE5238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C22A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الثانوية :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E523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                             </w:t>
                            </w:r>
                            <w:r w:rsidRPr="00C22A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</w:t>
                            </w:r>
                            <w:r w:rsidR="00823EA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ادة</w:t>
                            </w:r>
                            <w:r w:rsidRPr="00C22A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: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القانون</w:t>
                            </w:r>
                          </w:p>
                          <w:p w:rsidR="00FB7B4A" w:rsidRDefault="00FB7B4A" w:rsidP="00044085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C22A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المستوى :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ثالثة ثانوي                                              </w:t>
                            </w:r>
                            <w:r w:rsidRPr="00C22A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الحجم الساعي :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0</w:t>
                            </w:r>
                            <w:r w:rsidR="0004408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8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ساعات</w:t>
                            </w:r>
                          </w:p>
                          <w:p w:rsidR="00FB7B4A" w:rsidRDefault="00FB7B4A" w:rsidP="00044085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المراجع </w:t>
                            </w:r>
                            <w:proofErr w:type="gramStart"/>
                            <w:r w:rsidRPr="00C22A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الخارجية :</w:t>
                            </w:r>
                            <w:proofErr w:type="gramEnd"/>
                            <w:r w:rsidRPr="00C22A2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C6A3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قانون العمل.</w:t>
                            </w:r>
                          </w:p>
                          <w:p w:rsidR="00C475BE" w:rsidRPr="00172A7F" w:rsidRDefault="00C475BE" w:rsidP="00C475BE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</w:t>
                            </w:r>
                          </w:p>
                          <w:p w:rsidR="00FB7B4A" w:rsidRPr="00172A7F" w:rsidRDefault="00FB7B4A" w:rsidP="00FB7B4A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2pt;margin-top:3.25pt;width:519.75pt;height:155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" filled="f" stroked="f" strokeweight=".5pt">
                <v:textbox>
                  <w:txbxContent>
                    <w:p w:rsidR="00FB7B4A" w:rsidRDefault="00FB7B4A" w:rsidP="00044085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22A23"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 xml:space="preserve">رقم </w:t>
                      </w:r>
                      <w:proofErr w:type="gramStart"/>
                      <w:r w:rsidRPr="00C22A23"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 xml:space="preserve">البطاقة </w:t>
                      </w:r>
                      <w:r w:rsidRPr="00D23F2E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proofErr w:type="gramEnd"/>
                      <w:r w:rsidRPr="00D23F2E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0</w:t>
                      </w:r>
                      <w:r w:rsidR="00044085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7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                        </w:t>
                      </w:r>
                      <w:r w:rsidRPr="00C22A23"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التاريخ :</w:t>
                      </w:r>
                    </w:p>
                    <w:p w:rsidR="00FB7B4A" w:rsidRDefault="00FB7B4A" w:rsidP="00FE5238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 w:rsidRPr="00C22A23"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الثانوية :</w:t>
                      </w:r>
                      <w:proofErr w:type="gramEnd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FE5238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                                 </w:t>
                      </w:r>
                      <w:r w:rsidRPr="00C22A23"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الم</w:t>
                      </w:r>
                      <w:r w:rsidR="00823EA4"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ادة</w:t>
                      </w:r>
                      <w:r w:rsidRPr="00C22A23"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 xml:space="preserve"> :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القانون</w:t>
                      </w:r>
                    </w:p>
                    <w:p w:rsidR="00FB7B4A" w:rsidRDefault="00FB7B4A" w:rsidP="00044085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 w:rsidRPr="00C22A23"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المستوى :</w:t>
                      </w:r>
                      <w:proofErr w:type="gramEnd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ثالثة ثانوي                                              </w:t>
                      </w:r>
                      <w:r w:rsidRPr="00C22A23"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 xml:space="preserve">الحجم الساعي :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0</w:t>
                      </w:r>
                      <w:r w:rsidR="00044085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8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ساعات</w:t>
                      </w:r>
                    </w:p>
                    <w:p w:rsidR="00FB7B4A" w:rsidRDefault="00FB7B4A" w:rsidP="00044085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22A23"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 xml:space="preserve">المراجع </w:t>
                      </w:r>
                      <w:proofErr w:type="gramStart"/>
                      <w:r w:rsidRPr="00C22A23"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الخارجية :</w:t>
                      </w:r>
                      <w:proofErr w:type="gramEnd"/>
                      <w:r w:rsidRPr="00C22A23">
                        <w:rPr>
                          <w:rFonts w:ascii="Traditional Arabic" w:hAnsi="Traditional Arabic" w:cs="Traditional Arabic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3C6A3E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قانون العمل.</w:t>
                      </w:r>
                    </w:p>
                    <w:p w:rsidR="00C475BE" w:rsidRPr="00172A7F" w:rsidRDefault="00C475BE" w:rsidP="00C475BE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</w:t>
                      </w:r>
                    </w:p>
                    <w:p w:rsidR="00FB7B4A" w:rsidRPr="00172A7F" w:rsidRDefault="00FB7B4A" w:rsidP="00FB7B4A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6A3E" w:rsidRPr="00FB7B4A">
        <w:rPr>
          <w:rFonts w:ascii="Traditional Arabic" w:hAnsi="Traditional Arabic" w:cs="Traditional Arabic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14B94" wp14:editId="3A4D25A3">
                <wp:simplePos x="0" y="0"/>
                <wp:positionH relativeFrom="margin">
                  <wp:posOffset>15240</wp:posOffset>
                </wp:positionH>
                <wp:positionV relativeFrom="paragraph">
                  <wp:posOffset>62230</wp:posOffset>
                </wp:positionV>
                <wp:extent cx="6600825" cy="1890395"/>
                <wp:effectExtent l="57150" t="38100" r="85725" b="9080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8903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B4A" w:rsidRDefault="00FB7B4A" w:rsidP="00FB7B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7" style="position:absolute;left:0;text-align:left;margin-left:1.2pt;margin-top:4.9pt;width:519.75pt;height:14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FB7B4A" w:rsidRDefault="00FB7B4A" w:rsidP="00FB7B4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B7B4A" w:rsidRDefault="00044085" w:rsidP="00FB7B4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B7B4A">
        <w:rPr>
          <w:rFonts w:ascii="Traditional Arabic" w:hAnsi="Traditional Arabic" w:cs="Traditional Arabic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F0F83" wp14:editId="0BE2F327">
                <wp:simplePos x="0" y="0"/>
                <wp:positionH relativeFrom="margin">
                  <wp:align>center</wp:align>
                </wp:positionH>
                <wp:positionV relativeFrom="paragraph">
                  <wp:posOffset>1613535</wp:posOffset>
                </wp:positionV>
                <wp:extent cx="3985895" cy="1190625"/>
                <wp:effectExtent l="57150" t="38100" r="71755" b="1047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895" cy="1190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B4A" w:rsidRDefault="00FB7B4A" w:rsidP="00044085">
                            <w:pPr>
                              <w:bidi/>
                              <w:jc w:val="center"/>
                              <w:rPr>
                                <w:rFonts w:cs="AF_Diwan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المجال  </w:t>
                            </w:r>
                            <w:proofErr w:type="spellStart"/>
                            <w:r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المفاهيمي</w:t>
                            </w:r>
                            <w:proofErr w:type="spellEnd"/>
                            <w:r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</w:t>
                            </w:r>
                            <w:r w:rsidR="00784A3A"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ثا</w:t>
                            </w:r>
                            <w:r w:rsidR="00044085"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لث</w:t>
                            </w:r>
                            <w:r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:  </w:t>
                            </w:r>
                            <w:r w:rsidR="00044085"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المالية العامة</w:t>
                            </w:r>
                          </w:p>
                          <w:p w:rsidR="00FB7B4A" w:rsidRDefault="00FB7B4A" w:rsidP="00044085">
                            <w:pPr>
                              <w:bidi/>
                              <w:jc w:val="center"/>
                              <w:rPr>
                                <w:rFonts w:cs="AF_Diwan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الوحدة</w:t>
                            </w:r>
                            <w:proofErr w:type="gramEnd"/>
                            <w:r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التعليمية 0</w:t>
                            </w:r>
                            <w:r w:rsidR="00044085"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7</w:t>
                            </w:r>
                            <w:r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="00044085"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الميزانية العامة للدولة وقانون المالية (الموازنة)</w:t>
                            </w:r>
                          </w:p>
                          <w:p w:rsidR="00FB7B4A" w:rsidRPr="00884A53" w:rsidRDefault="00FB7B4A" w:rsidP="00044085">
                            <w:pPr>
                              <w:bidi/>
                              <w:jc w:val="center"/>
                              <w:rPr>
                                <w:rFonts w:cs="AF_Diwani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الكفاءة </w:t>
                            </w:r>
                            <w:proofErr w:type="gramStart"/>
                            <w:r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المستهدفة :</w:t>
                            </w:r>
                            <w:proofErr w:type="gramEnd"/>
                            <w:r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84A3A"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يبين </w:t>
                            </w:r>
                            <w:r w:rsidR="00044085">
                              <w:rPr>
                                <w:rFonts w:cs="AF_Diwan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مكونات الميزانية العامة ومراحلها.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left:0;text-align:left;margin-left:0;margin-top:127.05pt;width:313.85pt;height:93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B7B4A" w:rsidRDefault="00FB7B4A" w:rsidP="00044085">
                      <w:pPr>
                        <w:bidi/>
                        <w:jc w:val="center"/>
                        <w:rPr>
                          <w:rFonts w:cs="AF_Diwani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 xml:space="preserve">المجال  </w:t>
                      </w:r>
                      <w:proofErr w:type="spellStart"/>
                      <w:r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>المفاهيمي</w:t>
                      </w:r>
                      <w:proofErr w:type="spellEnd"/>
                      <w:r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 xml:space="preserve"> ال</w:t>
                      </w:r>
                      <w:r w:rsidR="00784A3A"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>ثا</w:t>
                      </w:r>
                      <w:r w:rsidR="00044085"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>لث</w:t>
                      </w:r>
                      <w:r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 xml:space="preserve"> :  </w:t>
                      </w:r>
                      <w:r w:rsidR="00044085"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>المالية العامة</w:t>
                      </w:r>
                    </w:p>
                    <w:p w:rsidR="00FB7B4A" w:rsidRDefault="00FB7B4A" w:rsidP="00044085">
                      <w:pPr>
                        <w:bidi/>
                        <w:jc w:val="center"/>
                        <w:rPr>
                          <w:rFonts w:cs="AF_Diwani"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>الوحدة</w:t>
                      </w:r>
                      <w:proofErr w:type="gramEnd"/>
                      <w:r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 xml:space="preserve"> التعليمية 0</w:t>
                      </w:r>
                      <w:r w:rsidR="00044085"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>7</w:t>
                      </w:r>
                      <w:r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 xml:space="preserve">: </w:t>
                      </w:r>
                      <w:r w:rsidR="00044085"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>الميزانية العامة للدولة وقانون المالية (الموازنة)</w:t>
                      </w:r>
                    </w:p>
                    <w:p w:rsidR="00FB7B4A" w:rsidRPr="00884A53" w:rsidRDefault="00FB7B4A" w:rsidP="00044085">
                      <w:pPr>
                        <w:bidi/>
                        <w:jc w:val="center"/>
                        <w:rPr>
                          <w:rFonts w:cs="AF_Diwani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 xml:space="preserve">الكفاءة </w:t>
                      </w:r>
                      <w:proofErr w:type="gramStart"/>
                      <w:r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>المستهدفة :</w:t>
                      </w:r>
                      <w:proofErr w:type="gramEnd"/>
                      <w:r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784A3A"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 xml:space="preserve">يبين </w:t>
                      </w:r>
                      <w:r w:rsidR="00044085">
                        <w:rPr>
                          <w:rFonts w:cs="AF_Diwani" w:hint="cs"/>
                          <w:sz w:val="32"/>
                          <w:szCs w:val="32"/>
                          <w:rtl/>
                          <w:lang w:bidi="ar-DZ"/>
                        </w:rPr>
                        <w:t>مكونات الميزانية العامة ومراحلها.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claire-Accent2"/>
        <w:tblpPr w:leftFromText="141" w:rightFromText="141" w:vertAnchor="text" w:horzAnchor="margin" w:tblpXSpec="center" w:tblpY="3917"/>
        <w:bidiVisual/>
        <w:tblW w:w="10084" w:type="dxa"/>
        <w:tblLayout w:type="fixed"/>
        <w:tblLook w:val="04A0" w:firstRow="1" w:lastRow="0" w:firstColumn="1" w:lastColumn="0" w:noHBand="0" w:noVBand="1"/>
      </w:tblPr>
      <w:tblGrid>
        <w:gridCol w:w="1295"/>
        <w:gridCol w:w="4111"/>
        <w:gridCol w:w="2714"/>
        <w:gridCol w:w="1171"/>
        <w:gridCol w:w="793"/>
      </w:tblGrid>
      <w:tr w:rsidR="00FB7B4A" w:rsidRPr="00402AE3" w:rsidTr="00F11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:rsidR="00FB7B4A" w:rsidRPr="00884A53" w:rsidRDefault="00FB7B4A" w:rsidP="00214175">
            <w:pPr>
              <w:bidi/>
              <w:jc w:val="center"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  <w:proofErr w:type="gramStart"/>
            <w:r w:rsidRPr="00884A53">
              <w:rPr>
                <w:rFonts w:cs="MCS Shafa S_U normal." w:hint="cs"/>
                <w:color w:val="FF0000"/>
                <w:sz w:val="28"/>
                <w:szCs w:val="28"/>
                <w:rtl/>
              </w:rPr>
              <w:t>مراحل</w:t>
            </w:r>
            <w:proofErr w:type="gramEnd"/>
            <w:r w:rsidRPr="00884A53">
              <w:rPr>
                <w:rFonts w:cs="MCS Shafa S_U normal." w:hint="cs"/>
                <w:color w:val="FF0000"/>
                <w:sz w:val="28"/>
                <w:szCs w:val="28"/>
                <w:rtl/>
              </w:rPr>
              <w:t xml:space="preserve"> الدرس</w:t>
            </w:r>
          </w:p>
        </w:tc>
        <w:tc>
          <w:tcPr>
            <w:tcW w:w="4111" w:type="dxa"/>
          </w:tcPr>
          <w:p w:rsidR="00FB7B4A" w:rsidRPr="00884A53" w:rsidRDefault="00FB7B4A" w:rsidP="0021417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  <w:proofErr w:type="gramStart"/>
            <w:r w:rsidRPr="00884A53">
              <w:rPr>
                <w:rFonts w:cs="MCS Shafa S_U normal." w:hint="cs"/>
                <w:color w:val="FF0000"/>
                <w:sz w:val="28"/>
                <w:szCs w:val="28"/>
                <w:rtl/>
              </w:rPr>
              <w:t>نشاط</w:t>
            </w:r>
            <w:proofErr w:type="gramEnd"/>
            <w:r w:rsidRPr="00884A53">
              <w:rPr>
                <w:rFonts w:cs="MCS Shafa S_U normal." w:hint="cs"/>
                <w:color w:val="FF0000"/>
                <w:sz w:val="28"/>
                <w:szCs w:val="28"/>
                <w:rtl/>
              </w:rPr>
              <w:t xml:space="preserve"> الأستاذ ومحتوى الدرس</w:t>
            </w:r>
          </w:p>
        </w:tc>
        <w:tc>
          <w:tcPr>
            <w:tcW w:w="2714" w:type="dxa"/>
          </w:tcPr>
          <w:p w:rsidR="00FB7B4A" w:rsidRPr="00884A53" w:rsidRDefault="00FB7B4A" w:rsidP="0021417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  <w:proofErr w:type="gramStart"/>
            <w:r w:rsidRPr="00884A53">
              <w:rPr>
                <w:rFonts w:cs="MCS Shafa S_U normal." w:hint="cs"/>
                <w:color w:val="FF0000"/>
                <w:sz w:val="28"/>
                <w:szCs w:val="28"/>
                <w:rtl/>
              </w:rPr>
              <w:t>نشاط</w:t>
            </w:r>
            <w:proofErr w:type="gramEnd"/>
            <w:r w:rsidRPr="00884A53">
              <w:rPr>
                <w:rFonts w:cs="MCS Shafa S_U normal." w:hint="cs"/>
                <w:color w:val="FF0000"/>
                <w:sz w:val="28"/>
                <w:szCs w:val="28"/>
                <w:rtl/>
              </w:rPr>
              <w:t xml:space="preserve"> التلميذ</w:t>
            </w:r>
          </w:p>
        </w:tc>
        <w:tc>
          <w:tcPr>
            <w:tcW w:w="1171" w:type="dxa"/>
          </w:tcPr>
          <w:p w:rsidR="00FB7B4A" w:rsidRPr="00884A53" w:rsidRDefault="00FB7B4A" w:rsidP="0021417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  <w:proofErr w:type="gramStart"/>
            <w:r w:rsidRPr="00884A53">
              <w:rPr>
                <w:rFonts w:cs="MCS Shafa S_U normal." w:hint="cs"/>
                <w:color w:val="FF0000"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MCS Shafa S_U normal." w:hint="cs"/>
                <w:color w:val="FF0000"/>
                <w:sz w:val="28"/>
                <w:szCs w:val="28"/>
                <w:rtl/>
              </w:rPr>
              <w:t xml:space="preserve"> </w:t>
            </w:r>
            <w:r w:rsidRPr="00E10E7E">
              <w:rPr>
                <w:rFonts w:cs="MCS Shafa S_U normal." w:hint="cs"/>
                <w:color w:val="FF0000"/>
                <w:sz w:val="24"/>
                <w:szCs w:val="24"/>
                <w:rtl/>
              </w:rPr>
              <w:t>المستعملة</w:t>
            </w:r>
          </w:p>
        </w:tc>
        <w:tc>
          <w:tcPr>
            <w:tcW w:w="793" w:type="dxa"/>
          </w:tcPr>
          <w:p w:rsidR="00FB7B4A" w:rsidRPr="00884A53" w:rsidRDefault="00FB7B4A" w:rsidP="0021417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884A53">
              <w:rPr>
                <w:rFonts w:cs="MCS Shafa S_U normal." w:hint="cs"/>
                <w:color w:val="FF0000"/>
                <w:sz w:val="28"/>
                <w:szCs w:val="28"/>
                <w:rtl/>
              </w:rPr>
              <w:t>المدة</w:t>
            </w:r>
          </w:p>
        </w:tc>
      </w:tr>
      <w:tr w:rsidR="00FB7B4A" w:rsidRPr="00AF3127" w:rsidTr="00F11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:rsidR="00FB7B4A" w:rsidRPr="00AF3127" w:rsidRDefault="00FB7B4A" w:rsidP="00214175">
            <w:pPr>
              <w:bidi/>
              <w:rPr>
                <w:rFonts w:cs="Arabic Transparent"/>
                <w:b w:val="0"/>
                <w:bCs w:val="0"/>
                <w:sz w:val="28"/>
                <w:szCs w:val="28"/>
                <w:rtl/>
              </w:rPr>
            </w:pPr>
          </w:p>
          <w:p w:rsidR="00FB7B4A" w:rsidRPr="00A422F1" w:rsidRDefault="00FB7B4A" w:rsidP="00214175">
            <w:pPr>
              <w:bidi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A422F1">
              <w:rPr>
                <w:rFonts w:cs="MCS Shafa S_U normal." w:hint="cs"/>
                <w:color w:val="FF0000"/>
                <w:sz w:val="28"/>
                <w:szCs w:val="28"/>
                <w:rtl/>
              </w:rPr>
              <w:t>التقويم التشخيصي</w:t>
            </w:r>
          </w:p>
          <w:p w:rsidR="00FB7B4A" w:rsidRPr="00A422F1" w:rsidRDefault="00FB7B4A" w:rsidP="00214175">
            <w:pPr>
              <w:bidi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</w:p>
          <w:p w:rsidR="00FB7B4A" w:rsidRPr="00A422F1" w:rsidRDefault="00FB7B4A" w:rsidP="00214175">
            <w:pPr>
              <w:bidi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</w:p>
          <w:p w:rsidR="00FB7B4A" w:rsidRPr="00A422F1" w:rsidRDefault="00FB7B4A" w:rsidP="00214175">
            <w:pPr>
              <w:bidi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  <w:proofErr w:type="gramStart"/>
            <w:r w:rsidRPr="00A422F1">
              <w:rPr>
                <w:rFonts w:cs="MCS Shafa S_U normal." w:hint="cs"/>
                <w:color w:val="FF0000"/>
                <w:sz w:val="28"/>
                <w:szCs w:val="28"/>
                <w:rtl/>
              </w:rPr>
              <w:t>التقويم</w:t>
            </w:r>
            <w:proofErr w:type="gramEnd"/>
            <w:r w:rsidRPr="00A422F1">
              <w:rPr>
                <w:rFonts w:cs="MCS Shafa S_U normal." w:hint="cs"/>
                <w:color w:val="FF0000"/>
                <w:sz w:val="28"/>
                <w:szCs w:val="28"/>
                <w:rtl/>
              </w:rPr>
              <w:t xml:space="preserve"> التكويني</w:t>
            </w:r>
          </w:p>
          <w:p w:rsidR="00FB7B4A" w:rsidRPr="00A422F1" w:rsidRDefault="00FB7B4A" w:rsidP="00214175">
            <w:pPr>
              <w:bidi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</w:p>
          <w:p w:rsidR="00FB7B4A" w:rsidRPr="00A422F1" w:rsidRDefault="00FB7B4A" w:rsidP="00214175">
            <w:pPr>
              <w:bidi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</w:p>
          <w:p w:rsidR="00FB7B4A" w:rsidRPr="00A422F1" w:rsidRDefault="00FB7B4A" w:rsidP="00214175">
            <w:pPr>
              <w:bidi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</w:p>
          <w:p w:rsidR="00FB7B4A" w:rsidRPr="00A422F1" w:rsidRDefault="00FB7B4A" w:rsidP="00214175">
            <w:pPr>
              <w:bidi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</w:p>
          <w:p w:rsidR="00FB7B4A" w:rsidRDefault="00FB7B4A" w:rsidP="00214175">
            <w:pPr>
              <w:bidi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</w:p>
          <w:p w:rsidR="00FB7B4A" w:rsidRDefault="00FB7B4A" w:rsidP="00214175">
            <w:pPr>
              <w:bidi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</w:p>
          <w:p w:rsidR="00FB7B4A" w:rsidRDefault="00FB7B4A" w:rsidP="00214175">
            <w:pPr>
              <w:bidi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</w:p>
          <w:p w:rsidR="00FB7B4A" w:rsidRDefault="00FB7B4A" w:rsidP="00214175">
            <w:pPr>
              <w:bidi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</w:p>
          <w:p w:rsidR="00FB7B4A" w:rsidRPr="00A422F1" w:rsidRDefault="00FB7B4A" w:rsidP="00214175">
            <w:pPr>
              <w:bidi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</w:p>
          <w:p w:rsidR="00FB7B4A" w:rsidRDefault="00FB7B4A" w:rsidP="00214175">
            <w:pPr>
              <w:bidi/>
              <w:rPr>
                <w:rFonts w:cs="MCS Shafa S_U normal."/>
                <w:color w:val="FF0000"/>
                <w:sz w:val="28"/>
                <w:szCs w:val="28"/>
                <w:rtl/>
              </w:rPr>
            </w:pPr>
          </w:p>
          <w:p w:rsidR="001B2631" w:rsidRDefault="001B2631" w:rsidP="001B2631">
            <w:pPr>
              <w:bidi/>
              <w:rPr>
                <w:rFonts w:cs="MCS Shafa S_U normal."/>
                <w:color w:val="FF0000"/>
                <w:sz w:val="28"/>
                <w:szCs w:val="28"/>
                <w:rtl/>
              </w:rPr>
            </w:pPr>
          </w:p>
          <w:p w:rsidR="001B2631" w:rsidRDefault="001B2631" w:rsidP="001B2631">
            <w:pPr>
              <w:bidi/>
              <w:rPr>
                <w:rFonts w:cs="MCS Shafa S_U normal."/>
                <w:color w:val="FF0000"/>
                <w:sz w:val="28"/>
                <w:szCs w:val="28"/>
                <w:rtl/>
              </w:rPr>
            </w:pPr>
          </w:p>
          <w:p w:rsidR="001B2631" w:rsidRDefault="001B2631" w:rsidP="001B2631">
            <w:pPr>
              <w:bidi/>
              <w:rPr>
                <w:rFonts w:cs="MCS Shafa S_U normal." w:hint="cs"/>
                <w:color w:val="FF000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rPr>
                <w:rFonts w:cs="MCS Shafa S_U normal." w:hint="cs"/>
                <w:color w:val="FF000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rPr>
                <w:rFonts w:cs="MCS Shafa S_U normal." w:hint="cs"/>
                <w:color w:val="FF000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rPr>
                <w:rFonts w:cs="MCS Shafa S_U normal." w:hint="cs"/>
                <w:color w:val="FF000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rPr>
                <w:rFonts w:cs="MCS Shafa S_U normal." w:hint="cs"/>
                <w:color w:val="FF000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rPr>
                <w:rFonts w:cs="MCS Shafa S_U normal." w:hint="cs"/>
                <w:color w:val="FF000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rPr>
                <w:rFonts w:cs="MCS Shafa S_U normal." w:hint="cs"/>
                <w:color w:val="FF000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rPr>
                <w:rFonts w:cs="MCS Shafa S_U normal." w:hint="cs"/>
                <w:color w:val="FF000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rPr>
                <w:rFonts w:cs="MCS Shafa S_U normal." w:hint="cs"/>
                <w:color w:val="FF000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rPr>
                <w:rFonts w:cs="MCS Shafa S_U normal." w:hint="cs"/>
                <w:color w:val="FF000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rPr>
                <w:rFonts w:cs="MCS Shafa S_U normal." w:hint="cs"/>
                <w:color w:val="FF000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rPr>
                <w:rFonts w:cs="MCS Shafa S_U normal." w:hint="cs"/>
                <w:color w:val="FF000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rPr>
                <w:rFonts w:cs="MCS Shafa S_U normal." w:hint="cs"/>
                <w:color w:val="FF000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rPr>
                <w:rFonts w:cs="MCS Shafa S_U normal." w:hint="cs"/>
                <w:color w:val="FF000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rPr>
                <w:rFonts w:cs="MCS Shafa S_U normal." w:hint="cs"/>
                <w:color w:val="FF000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rPr>
                <w:rFonts w:cs="MCS Shafa S_U normal."/>
                <w:color w:val="FF0000"/>
                <w:sz w:val="28"/>
                <w:szCs w:val="28"/>
                <w:rtl/>
              </w:rPr>
            </w:pPr>
          </w:p>
          <w:p w:rsidR="001B2631" w:rsidRDefault="001B2631" w:rsidP="001B2631">
            <w:pPr>
              <w:bidi/>
              <w:rPr>
                <w:rFonts w:cs="MCS Shafa S_U normal."/>
                <w:color w:val="FF0000"/>
                <w:sz w:val="28"/>
                <w:szCs w:val="28"/>
                <w:rtl/>
              </w:rPr>
            </w:pPr>
          </w:p>
          <w:p w:rsidR="00FB7B4A" w:rsidRPr="00A422F1" w:rsidRDefault="00FB7B4A" w:rsidP="00214175">
            <w:pPr>
              <w:bidi/>
              <w:rPr>
                <w:rFonts w:cs="MCS Shafa S_U normal."/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A422F1">
              <w:rPr>
                <w:rFonts w:cs="MCS Shafa S_U normal." w:hint="cs"/>
                <w:color w:val="FF0000"/>
                <w:sz w:val="28"/>
                <w:szCs w:val="28"/>
                <w:rtl/>
              </w:rPr>
              <w:t>التقويم التحصيلي</w:t>
            </w:r>
          </w:p>
          <w:p w:rsidR="00FB7B4A" w:rsidRPr="00AF3127" w:rsidRDefault="00FB7B4A" w:rsidP="00214175">
            <w:pPr>
              <w:bidi/>
              <w:rPr>
                <w:rFonts w:cs="Arabic Transparent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FB7B4A" w:rsidRPr="00AF3127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Diwany2 S_I normal.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A422F1">
              <w:rPr>
                <w:rFonts w:cs="MCS Diwany2 S_I normal.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lastRenderedPageBreak/>
              <w:t>الوضعية:</w:t>
            </w:r>
          </w:p>
          <w:p w:rsidR="00A72386" w:rsidRDefault="003D6144" w:rsidP="00A72386">
            <w:pPr>
              <w:bidi/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MCS Madinah S_U normal.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فقرة</w:t>
            </w:r>
            <w:proofErr w:type="gramEnd"/>
            <w:r>
              <w:rPr>
                <w:rFonts w:cs="MCS Madinah S_U normal.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="00302A1D">
              <w:rPr>
                <w:rFonts w:cs="MCS Madinah S_U normal.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تبين </w:t>
            </w:r>
            <w:r w:rsidR="003E63E4">
              <w:rPr>
                <w:rFonts w:cs="MCS Madinah S_U normal.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مدى أهمية التفاوض الجماعي بين طرفي </w:t>
            </w:r>
            <w:r w:rsidR="00A72386">
              <w:rPr>
                <w:rFonts w:cs="MCS Madinah S_U normal.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العمل من أجل تحديد اتفاقيات الجماعية الخاصة بالعمل.</w:t>
            </w:r>
          </w:p>
          <w:p w:rsidR="002A169E" w:rsidRPr="00044085" w:rsidRDefault="002A169E" w:rsidP="002A169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044085" w:rsidRP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1- تعريف </w:t>
            </w:r>
            <w:proofErr w:type="gramStart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المالية  العامة</w:t>
            </w:r>
            <w:proofErr w:type="gramEnd"/>
          </w:p>
          <w:p w:rsidR="00044085" w:rsidRP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2- </w:t>
            </w:r>
            <w:proofErr w:type="gramStart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النفقات</w:t>
            </w:r>
            <w:proofErr w:type="gramEnd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العامة</w:t>
            </w:r>
          </w:p>
          <w:p w:rsidR="00044085" w:rsidRP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2-1- </w:t>
            </w:r>
            <w:proofErr w:type="gramStart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النفقة العامة</w:t>
            </w:r>
          </w:p>
          <w:p w:rsidR="00044085" w:rsidRP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2-2- خصائص النفقة العامة</w:t>
            </w:r>
          </w:p>
          <w:p w:rsidR="00044085" w:rsidRP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2-3- تقسيم النفقات العامة حسب الغرض</w:t>
            </w:r>
          </w:p>
          <w:p w:rsidR="00044085" w:rsidRP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3- </w:t>
            </w:r>
            <w:proofErr w:type="gramStart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الإيرادات</w:t>
            </w:r>
            <w:proofErr w:type="gramEnd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العامة</w:t>
            </w:r>
          </w:p>
          <w:p w:rsidR="00044085" w:rsidRP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3-1-</w:t>
            </w:r>
            <w:proofErr w:type="gramStart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الإيرادات العامة</w:t>
            </w:r>
          </w:p>
          <w:p w:rsidR="00044085" w:rsidRP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3-2- </w:t>
            </w:r>
            <w:proofErr w:type="gramStart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مصادر</w:t>
            </w:r>
            <w:proofErr w:type="gramEnd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الإيرادات العامة</w:t>
            </w:r>
          </w:p>
          <w:p w:rsidR="00044085" w:rsidRPr="00044085" w:rsidRDefault="00044085" w:rsidP="00044085">
            <w:pPr>
              <w:bidi/>
              <w:ind w:left="2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أ- الضرائب </w:t>
            </w:r>
            <w:proofErr w:type="gramStart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والرسوم</w:t>
            </w:r>
            <w:proofErr w:type="gramEnd"/>
          </w:p>
          <w:p w:rsidR="00044085" w:rsidRPr="00044085" w:rsidRDefault="00044085" w:rsidP="00044085">
            <w:pPr>
              <w:bidi/>
              <w:ind w:left="2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ب- </w:t>
            </w:r>
            <w:proofErr w:type="gramStart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عائدات</w:t>
            </w:r>
            <w:proofErr w:type="gramEnd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ممتلكات الدولة</w:t>
            </w:r>
          </w:p>
          <w:p w:rsidR="00044085" w:rsidRP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       (الدومين)</w:t>
            </w:r>
          </w:p>
          <w:p w:rsidR="00044085" w:rsidRP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 جـ - </w:t>
            </w:r>
            <w:proofErr w:type="gramStart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القروض</w:t>
            </w:r>
            <w:proofErr w:type="gramEnd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العامة</w:t>
            </w:r>
          </w:p>
          <w:p w:rsid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 د-   التحويلات .</w:t>
            </w:r>
          </w:p>
          <w:p w:rsidR="00FB5714" w:rsidRDefault="00FB5714" w:rsidP="00FB57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FB5714" w:rsidRPr="00044085" w:rsidRDefault="00FB5714" w:rsidP="00FB57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</w:p>
          <w:p w:rsidR="00044085" w:rsidRP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4- </w:t>
            </w:r>
            <w:proofErr w:type="gramStart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الميزانية</w:t>
            </w:r>
            <w:proofErr w:type="gramEnd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العامة</w:t>
            </w:r>
          </w:p>
          <w:p w:rsidR="00044085" w:rsidRP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4-1- </w:t>
            </w:r>
            <w:proofErr w:type="gramStart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الميزانية العامة</w:t>
            </w:r>
          </w:p>
          <w:p w:rsidR="00044085" w:rsidRP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4-2- خصائص الميزانية العامة</w:t>
            </w:r>
          </w:p>
          <w:p w:rsidR="00044085" w:rsidRP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4-3- المبادئ الأساسية للميزانية العامة</w:t>
            </w:r>
          </w:p>
          <w:p w:rsidR="00044085" w:rsidRP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5- قانون المالية</w:t>
            </w:r>
          </w:p>
          <w:p w:rsidR="00044085" w:rsidRP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5-1- </w:t>
            </w:r>
            <w:proofErr w:type="gramStart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قانون المالية</w:t>
            </w:r>
          </w:p>
          <w:p w:rsidR="00044085" w:rsidRDefault="00044085" w:rsidP="0004408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b/>
                <w:bCs/>
                <w:color w:val="0070C0"/>
                <w:sz w:val="28"/>
                <w:szCs w:val="28"/>
                <w:rtl/>
              </w:rPr>
            </w:pPr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5-2- </w:t>
            </w:r>
            <w:proofErr w:type="gramStart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محتوى  قانون</w:t>
            </w:r>
            <w:proofErr w:type="gramEnd"/>
            <w:r w:rsidRPr="000440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المالية</w:t>
            </w:r>
          </w:p>
          <w:p w:rsidR="002A169E" w:rsidRDefault="002A169E" w:rsidP="002A169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b/>
                <w:bCs/>
                <w:color w:val="0070C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b/>
                <w:bCs/>
                <w:color w:val="0070C0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b/>
                <w:bCs/>
                <w:color w:val="0070C0"/>
                <w:sz w:val="28"/>
                <w:szCs w:val="28"/>
                <w:rtl/>
              </w:rPr>
            </w:pPr>
          </w:p>
          <w:p w:rsidR="00FB5714" w:rsidRDefault="00FB5714" w:rsidP="002A169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b/>
                <w:bCs/>
                <w:color w:val="0070C0"/>
                <w:sz w:val="28"/>
                <w:szCs w:val="28"/>
                <w:rtl/>
              </w:rPr>
            </w:pPr>
          </w:p>
          <w:p w:rsidR="00FB7B4A" w:rsidRPr="00AF3127" w:rsidRDefault="00FB7B4A" w:rsidP="00FB57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color w:val="000000"/>
                <w:sz w:val="28"/>
                <w:szCs w:val="28"/>
                <w:rtl/>
                <w:lang w:bidi="ar-DZ"/>
              </w:rPr>
            </w:pPr>
            <w:r w:rsidRPr="00A422F1">
              <w:rPr>
                <w:rFonts w:cs="MCS Madinah S_U normal." w:hint="cs"/>
                <w:b/>
                <w:bCs/>
                <w:color w:val="0070C0"/>
                <w:sz w:val="28"/>
                <w:szCs w:val="28"/>
                <w:rtl/>
              </w:rPr>
              <w:t>تطبيق</w:t>
            </w:r>
            <w:r w:rsidRPr="00A422F1">
              <w:rPr>
                <w:rFonts w:cs="MCS Madinah S_U normal." w:hint="cs"/>
                <w:color w:val="0070C0"/>
                <w:sz w:val="28"/>
                <w:szCs w:val="28"/>
                <w:rtl/>
              </w:rPr>
              <w:t>:</w:t>
            </w:r>
            <w:r w:rsidRPr="00A422F1">
              <w:rPr>
                <w:rFonts w:cs="MCS Madinah S_U normal.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MCS Madinah S_U normal." w:hint="cs"/>
                <w:color w:val="000000"/>
                <w:sz w:val="28"/>
                <w:szCs w:val="28"/>
                <w:rtl/>
                <w:lang w:bidi="ar-DZ"/>
              </w:rPr>
              <w:t>مجموعة من الأسئلة تعالج مختلف مراحل الدرس</w:t>
            </w:r>
          </w:p>
        </w:tc>
        <w:tc>
          <w:tcPr>
            <w:tcW w:w="2714" w:type="dxa"/>
          </w:tcPr>
          <w:p w:rsidR="00FB7B4A" w:rsidRPr="00AF3127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  <w:p w:rsidR="00FB7B4A" w:rsidRPr="00AF3127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  <w:p w:rsidR="00FB7B4A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  <w:proofErr w:type="gramStart"/>
            <w:r>
              <w:rPr>
                <w:rFonts w:cs="MCS Madinah S_U normal." w:hint="cs"/>
                <w:sz w:val="28"/>
                <w:szCs w:val="28"/>
                <w:rtl/>
              </w:rPr>
              <w:t>استرجاع</w:t>
            </w:r>
            <w:proofErr w:type="gramEnd"/>
            <w:r>
              <w:rPr>
                <w:rFonts w:cs="MCS Madinah S_U normal." w:hint="cs"/>
                <w:sz w:val="28"/>
                <w:szCs w:val="28"/>
                <w:rtl/>
              </w:rPr>
              <w:t xml:space="preserve"> الكفاءات السابقة</w:t>
            </w:r>
          </w:p>
          <w:p w:rsidR="00FB7B4A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  <w:p w:rsidR="00302A1D" w:rsidRDefault="00302A1D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23EA4" w:rsidRDefault="00823EA4" w:rsidP="00823E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FB7B4A" w:rsidRPr="00AF3127" w:rsidRDefault="00FB7B4A" w:rsidP="00823E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  <w:proofErr w:type="gramStart"/>
            <w:r w:rsidRPr="00AF3127">
              <w:rPr>
                <w:rFonts w:cs="MCS Madinah S_U normal." w:hint="cs"/>
                <w:sz w:val="28"/>
                <w:szCs w:val="28"/>
                <w:rtl/>
              </w:rPr>
              <w:t>يحلل</w:t>
            </w:r>
            <w:proofErr w:type="gramEnd"/>
            <w:r w:rsidRPr="00AF3127">
              <w:rPr>
                <w:rFonts w:cs="MCS Madinah S_U normal." w:hint="cs"/>
                <w:sz w:val="28"/>
                <w:szCs w:val="28"/>
                <w:rtl/>
              </w:rPr>
              <w:t>، يفكر ويناقش.</w:t>
            </w:r>
          </w:p>
          <w:p w:rsidR="00FB7B4A" w:rsidRPr="00AF3127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  <w:r w:rsidRPr="00AF3127">
              <w:rPr>
                <w:rFonts w:cs="MCS Madinah S_U normal." w:hint="cs"/>
                <w:sz w:val="28"/>
                <w:szCs w:val="28"/>
                <w:rtl/>
              </w:rPr>
              <w:t>يركز ويستوعب.</w:t>
            </w:r>
          </w:p>
          <w:p w:rsidR="00FB7B4A" w:rsidRPr="00AF3127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  <w:r w:rsidRPr="00AF3127">
              <w:rPr>
                <w:rFonts w:cs="MCS Madinah S_U normal." w:hint="cs"/>
                <w:sz w:val="28"/>
                <w:szCs w:val="28"/>
                <w:rtl/>
              </w:rPr>
              <w:t>يساهم بأفكاره.</w:t>
            </w:r>
          </w:p>
          <w:p w:rsidR="004662ED" w:rsidRDefault="004662ED" w:rsidP="004662E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  <w:p w:rsidR="00FB5714" w:rsidRPr="00FB5714" w:rsidRDefault="00FB5714" w:rsidP="00FB57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B5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FB5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انطلاقا  من</w:t>
            </w:r>
            <w:proofErr w:type="gramEnd"/>
            <w:r w:rsidRPr="00FB5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تصنيف  نفقات  حسب وظيفتها يصنفها المتعلم إلى نفقات تسيير ونفقات تجهيز.</w:t>
            </w:r>
          </w:p>
          <w:p w:rsidR="00FB5714" w:rsidRPr="0069439C" w:rsidRDefault="00FB5714" w:rsidP="00FB57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FB5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ـ انطلاقاً من قانون المالية يستخرج المتعلم </w:t>
            </w:r>
            <w:proofErr w:type="gramStart"/>
            <w:r w:rsidRPr="00FB5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مكونات</w:t>
            </w:r>
            <w:proofErr w:type="gramEnd"/>
            <w:r w:rsidRPr="00FB5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الميزانية العامة</w:t>
            </w:r>
            <w:r w:rsidRPr="0069439C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.</w:t>
            </w:r>
          </w:p>
          <w:p w:rsidR="004662ED" w:rsidRPr="0042787F" w:rsidRDefault="004662ED" w:rsidP="004662E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FB7B4A" w:rsidRDefault="00FB7B4A" w:rsidP="004662E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  <w:p w:rsidR="00FB7B4A" w:rsidRDefault="00FB7B4A" w:rsidP="004662E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  <w:p w:rsidR="002A169E" w:rsidRDefault="002A169E" w:rsidP="002A16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  <w:p w:rsidR="002A169E" w:rsidRDefault="002A169E" w:rsidP="002A16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  <w:p w:rsidR="002A169E" w:rsidRDefault="002A169E" w:rsidP="002A16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sz w:val="28"/>
                <w:szCs w:val="28"/>
                <w:rtl/>
              </w:rPr>
            </w:pPr>
          </w:p>
          <w:p w:rsidR="00FB5714" w:rsidRDefault="00FB5714" w:rsidP="00FB57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  <w:p w:rsidR="001B2631" w:rsidRDefault="00FB5714" w:rsidP="001B263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b/>
                <w:bCs/>
                <w:sz w:val="28"/>
                <w:szCs w:val="28"/>
                <w:rtl/>
                <w:lang w:bidi="ar-DZ"/>
              </w:rPr>
            </w:pPr>
            <w:r w:rsidRPr="00FB5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FB5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انطلاقا  من</w:t>
            </w:r>
            <w:proofErr w:type="gramEnd"/>
            <w:r w:rsidRPr="00FB5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نصوص  قانونية يستنتج  المتعلم مراحل إعداد الميزانية العامة</w:t>
            </w:r>
            <w:r>
              <w:rPr>
                <w:rFonts w:cs="MCS Madinah S_U normal.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FB5714" w:rsidRDefault="00FB5714" w:rsidP="00FB57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FB5714" w:rsidRDefault="00FB5714" w:rsidP="00FB57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FB5714" w:rsidRDefault="00FB5714" w:rsidP="00FB57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FB5714" w:rsidRDefault="00FB5714" w:rsidP="00FB57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FB5714" w:rsidRDefault="00FB5714" w:rsidP="00FB57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FB5714" w:rsidRDefault="00FB5714" w:rsidP="00FB57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FB5714" w:rsidRPr="00FB5714" w:rsidRDefault="00FB5714" w:rsidP="00FB57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b/>
                <w:bCs/>
                <w:sz w:val="28"/>
                <w:szCs w:val="28"/>
                <w:rtl/>
                <w:lang w:bidi="ar-DZ"/>
              </w:rPr>
            </w:pPr>
          </w:p>
          <w:p w:rsidR="00FB7B4A" w:rsidRPr="00AF3127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  <w:r w:rsidRPr="00AF3127">
              <w:rPr>
                <w:rFonts w:cs="MCS Madinah S_U normal." w:hint="cs"/>
                <w:sz w:val="28"/>
                <w:szCs w:val="28"/>
                <w:rtl/>
              </w:rPr>
              <w:t xml:space="preserve">الإجابة على الأسئلة </w:t>
            </w:r>
            <w:proofErr w:type="gramStart"/>
            <w:r w:rsidRPr="00AF3127">
              <w:rPr>
                <w:rFonts w:cs="MCS Madinah S_U normal." w:hint="cs"/>
                <w:sz w:val="28"/>
                <w:szCs w:val="28"/>
                <w:rtl/>
              </w:rPr>
              <w:t>ومناقشتها</w:t>
            </w:r>
            <w:proofErr w:type="gramEnd"/>
            <w:r w:rsidRPr="00AF3127">
              <w:rPr>
                <w:rFonts w:cs="MCS Madinah S_U normal." w:hint="cs"/>
                <w:sz w:val="28"/>
                <w:szCs w:val="28"/>
                <w:rtl/>
              </w:rPr>
              <w:t>.</w:t>
            </w:r>
          </w:p>
        </w:tc>
        <w:tc>
          <w:tcPr>
            <w:tcW w:w="1171" w:type="dxa"/>
          </w:tcPr>
          <w:p w:rsidR="00FB7B4A" w:rsidRPr="00AF3127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  <w:p w:rsidR="00FB7B4A" w:rsidRPr="00AF3127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  <w:p w:rsidR="00FB7B4A" w:rsidRPr="00AF3127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FB7B4A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sz w:val="28"/>
                <w:szCs w:val="28"/>
                <w:rtl/>
              </w:rPr>
            </w:pPr>
          </w:p>
          <w:p w:rsidR="0013759A" w:rsidRDefault="0013759A" w:rsidP="001375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sz w:val="28"/>
                <w:szCs w:val="28"/>
                <w:rtl/>
              </w:rPr>
            </w:pPr>
          </w:p>
          <w:p w:rsidR="0013759A" w:rsidRDefault="0013759A" w:rsidP="001375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 w:hint="cs"/>
                <w:sz w:val="28"/>
                <w:szCs w:val="28"/>
                <w:rtl/>
              </w:rPr>
            </w:pPr>
          </w:p>
          <w:p w:rsidR="0013759A" w:rsidRPr="00AF3127" w:rsidRDefault="0013759A" w:rsidP="001375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  <w:p w:rsidR="00FB7B4A" w:rsidRPr="00AF3127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  <w:p w:rsidR="00FB7B4A" w:rsidRPr="00AF3127" w:rsidRDefault="00FB7B4A" w:rsidP="004662ED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  <w:r w:rsidRPr="00AF3127">
              <w:rPr>
                <w:rFonts w:cs="MCS Madinah S_U normal." w:hint="cs"/>
                <w:sz w:val="28"/>
                <w:szCs w:val="28"/>
                <w:rtl/>
              </w:rPr>
              <w:t xml:space="preserve">السبورة، </w:t>
            </w:r>
            <w:proofErr w:type="gramStart"/>
            <w:r w:rsidRPr="00AF3127">
              <w:rPr>
                <w:rFonts w:cs="MCS Madinah S_U normal." w:hint="cs"/>
                <w:sz w:val="28"/>
                <w:szCs w:val="28"/>
                <w:rtl/>
              </w:rPr>
              <w:t>أمثلة</w:t>
            </w:r>
            <w:proofErr w:type="gramEnd"/>
            <w:r w:rsidRPr="00AF3127">
              <w:rPr>
                <w:rFonts w:cs="MCS Madinah S_U normal." w:hint="cs"/>
                <w:sz w:val="28"/>
                <w:szCs w:val="28"/>
                <w:rtl/>
              </w:rPr>
              <w:t xml:space="preserve"> واقعية. نصوص </w:t>
            </w:r>
            <w:r w:rsidR="004662ED">
              <w:rPr>
                <w:rFonts w:cs="MCS Madinah S_U normal." w:hint="cs"/>
                <w:sz w:val="28"/>
                <w:szCs w:val="28"/>
                <w:rtl/>
              </w:rPr>
              <w:t xml:space="preserve">تنظيمية </w:t>
            </w:r>
            <w:proofErr w:type="gramStart"/>
            <w:r w:rsidR="004662ED">
              <w:rPr>
                <w:rFonts w:cs="MCS Madinah S_U normal." w:hint="cs"/>
                <w:sz w:val="28"/>
                <w:szCs w:val="28"/>
                <w:rtl/>
              </w:rPr>
              <w:t>وقانونية</w:t>
            </w:r>
            <w:r>
              <w:rPr>
                <w:rFonts w:cs="MCS Madinah S_U normal." w:hint="cs"/>
                <w:sz w:val="28"/>
                <w:szCs w:val="28"/>
                <w:rtl/>
              </w:rPr>
              <w:t xml:space="preserve"> ،</w:t>
            </w:r>
            <w:proofErr w:type="gramEnd"/>
            <w:r w:rsidRPr="00AF3127">
              <w:rPr>
                <w:rFonts w:cs="MCS Madinah S_U normal." w:hint="cs"/>
                <w:sz w:val="28"/>
                <w:szCs w:val="28"/>
                <w:rtl/>
              </w:rPr>
              <w:t xml:space="preserve"> الكتاب المدرسي</w:t>
            </w:r>
            <w:r>
              <w:rPr>
                <w:rFonts w:cs="MCS Madinah S_U normal." w:hint="cs"/>
                <w:sz w:val="28"/>
                <w:szCs w:val="28"/>
                <w:rtl/>
              </w:rPr>
              <w:t xml:space="preserve"> ، مراجع خارجية</w:t>
            </w:r>
          </w:p>
          <w:p w:rsidR="00FB7B4A" w:rsidRPr="00AF3127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  <w:p w:rsidR="00FB7B4A" w:rsidRPr="00AF3127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  <w:p w:rsidR="00FB7B4A" w:rsidRPr="00AF3127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  <w:p w:rsidR="00FB7B4A" w:rsidRPr="00AF3127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</w:rPr>
            </w:pPr>
          </w:p>
        </w:tc>
        <w:tc>
          <w:tcPr>
            <w:tcW w:w="793" w:type="dxa"/>
          </w:tcPr>
          <w:p w:rsidR="00FB7B4A" w:rsidRPr="00AF3127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FB7B4A" w:rsidRPr="00AF3127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FB7B4A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  <w:r>
              <w:rPr>
                <w:rFonts w:cs="MCS Madinah S_U normal." w:hint="cs"/>
                <w:sz w:val="28"/>
                <w:szCs w:val="28"/>
                <w:rtl/>
                <w:lang w:bidi="ar-DZ"/>
              </w:rPr>
              <w:t>20'</w:t>
            </w:r>
          </w:p>
          <w:p w:rsidR="00FB7B4A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A72386" w:rsidRDefault="00A72386" w:rsidP="00A723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A72386" w:rsidRDefault="00A72386" w:rsidP="00A723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FB7B4A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  <w:r>
              <w:rPr>
                <w:rFonts w:cs="MCS Madinah S_U normal." w:hint="cs"/>
                <w:sz w:val="28"/>
                <w:szCs w:val="28"/>
                <w:rtl/>
                <w:lang w:bidi="ar-DZ"/>
              </w:rPr>
              <w:t>40'</w:t>
            </w:r>
          </w:p>
          <w:p w:rsidR="00FB7B4A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E235E6" w:rsidRDefault="00E235E6" w:rsidP="00E235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FB7B4A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  <w:r>
              <w:rPr>
                <w:rFonts w:cs="MCS Madinah S_U normal." w:hint="cs"/>
                <w:sz w:val="28"/>
                <w:szCs w:val="28"/>
                <w:rtl/>
                <w:lang w:bidi="ar-DZ"/>
              </w:rPr>
              <w:t>60'</w:t>
            </w:r>
          </w:p>
          <w:p w:rsidR="00FB7B4A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FB7B4A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A72386" w:rsidRDefault="00A72386" w:rsidP="00A723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  <w:r>
              <w:rPr>
                <w:rFonts w:cs="MCS Madinah S_U normal." w:hint="cs"/>
                <w:sz w:val="28"/>
                <w:szCs w:val="28"/>
                <w:rtl/>
                <w:lang w:bidi="ar-DZ"/>
              </w:rPr>
              <w:t>60'</w:t>
            </w:r>
          </w:p>
          <w:p w:rsidR="0042787F" w:rsidRDefault="0042787F" w:rsidP="004278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42787F" w:rsidRDefault="0042787F" w:rsidP="004278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42787F" w:rsidRDefault="00E235E6" w:rsidP="00A723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  <w:r>
              <w:rPr>
                <w:rFonts w:cs="MCS Madinah S_U normal." w:hint="cs"/>
                <w:sz w:val="28"/>
                <w:szCs w:val="28"/>
                <w:rtl/>
                <w:lang w:bidi="ar-DZ"/>
              </w:rPr>
              <w:t>60'</w:t>
            </w:r>
          </w:p>
          <w:p w:rsidR="00A72386" w:rsidRDefault="00A72386" w:rsidP="00A723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42787F" w:rsidRDefault="0042787F" w:rsidP="004278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823EA4" w:rsidRDefault="00A72386" w:rsidP="004278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  <w:r>
              <w:rPr>
                <w:rFonts w:cs="MCS Madinah S_U normal." w:hint="cs"/>
                <w:sz w:val="28"/>
                <w:szCs w:val="28"/>
                <w:rtl/>
                <w:lang w:bidi="ar-DZ"/>
              </w:rPr>
              <w:t>60</w:t>
            </w:r>
            <w:r w:rsidR="00E235E6">
              <w:rPr>
                <w:rFonts w:cs="MCS Madinah S_U normal." w:hint="cs"/>
                <w:sz w:val="28"/>
                <w:szCs w:val="28"/>
                <w:rtl/>
                <w:lang w:bidi="ar-DZ"/>
              </w:rPr>
              <w:t>'</w:t>
            </w:r>
          </w:p>
          <w:p w:rsidR="00FB7B4A" w:rsidRDefault="00FB7B4A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E235E6" w:rsidRDefault="00E235E6" w:rsidP="0021417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E235E6" w:rsidRDefault="00E235E6" w:rsidP="00E235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</w:p>
          <w:p w:rsidR="00FB7B4A" w:rsidRPr="00E235E6" w:rsidRDefault="00A72386" w:rsidP="00E235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CS Madinah S_U normal."/>
                <w:sz w:val="28"/>
                <w:szCs w:val="28"/>
                <w:rtl/>
                <w:lang w:bidi="ar-DZ"/>
              </w:rPr>
            </w:pPr>
            <w:r>
              <w:rPr>
                <w:rFonts w:cs="MCS Madinah S_U normal." w:hint="cs"/>
                <w:sz w:val="28"/>
                <w:szCs w:val="28"/>
                <w:rtl/>
                <w:lang w:bidi="ar-DZ"/>
              </w:rPr>
              <w:t>6</w:t>
            </w:r>
            <w:r w:rsidR="00E235E6">
              <w:rPr>
                <w:rFonts w:cs="MCS Madinah S_U normal." w:hint="cs"/>
                <w:sz w:val="28"/>
                <w:szCs w:val="28"/>
                <w:rtl/>
                <w:lang w:bidi="ar-DZ"/>
              </w:rPr>
              <w:t>0'</w:t>
            </w:r>
          </w:p>
        </w:tc>
      </w:tr>
    </w:tbl>
    <w:p w:rsidR="004662ED" w:rsidRDefault="004662ED" w:rsidP="00563E52">
      <w:pPr>
        <w:bidi/>
        <w:spacing w:after="0"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r w:rsidRPr="00794AB6">
        <w:rPr>
          <w:rFonts w:cs="Traditional Arabic" w:hint="cs"/>
          <w:b/>
          <w:bCs/>
          <w:color w:val="FF0000"/>
          <w:sz w:val="36"/>
          <w:szCs w:val="36"/>
          <w:rtl/>
          <w:lang w:bidi="ar-DZ"/>
        </w:rPr>
        <w:lastRenderedPageBreak/>
        <w:t>التقويم التشخيصي</w:t>
      </w:r>
      <w:r>
        <w:rPr>
          <w:rFonts w:cs="Traditional Arabic" w:hint="cs"/>
          <w:sz w:val="32"/>
          <w:szCs w:val="32"/>
          <w:rtl/>
          <w:lang w:bidi="ar-DZ"/>
        </w:rPr>
        <w:t>:</w:t>
      </w:r>
    </w:p>
    <w:p w:rsidR="006F659E" w:rsidRPr="006F659E" w:rsidRDefault="004662ED" w:rsidP="00563E52">
      <w:pPr>
        <w:bidi/>
        <w:spacing w:after="0" w:line="240" w:lineRule="auto"/>
        <w:jc w:val="both"/>
        <w:rPr>
          <w:rFonts w:cs="Traditional Arabic"/>
          <w:color w:val="FF0000"/>
          <w:sz w:val="32"/>
          <w:szCs w:val="32"/>
          <w:rtl/>
          <w:lang w:bidi="ar-DZ"/>
        </w:rPr>
      </w:pPr>
      <w:r w:rsidRPr="006F659E">
        <w:rPr>
          <w:rFonts w:cs="Traditional Arabic" w:hint="cs"/>
          <w:b/>
          <w:bCs/>
          <w:color w:val="FF0000"/>
          <w:sz w:val="32"/>
          <w:szCs w:val="32"/>
          <w:rtl/>
          <w:lang w:bidi="ar-DZ"/>
        </w:rPr>
        <w:t>الوضعية</w:t>
      </w:r>
      <w:r w:rsidRPr="006F659E">
        <w:rPr>
          <w:rFonts w:cs="Traditional Arabic" w:hint="cs"/>
          <w:color w:val="FF0000"/>
          <w:sz w:val="32"/>
          <w:szCs w:val="32"/>
          <w:rtl/>
          <w:lang w:bidi="ar-DZ"/>
        </w:rPr>
        <w:t>:</w:t>
      </w:r>
    </w:p>
    <w:p w:rsidR="003E63E4" w:rsidRDefault="0013759A" w:rsidP="005E257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val="en-US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من مهام الدولة اليوم القيام بالمشاريع العمرانية </w:t>
      </w:r>
      <w:r w:rsidR="0077697A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الكبرى والعمل على تحسين شروط معيشة السكان ، وحماية الاقتصاد الوطني ، والعمل على زيادة الثروة الوطنية ، ونشر العلم والمعرفة ، وحفظ الصحة العامة . وحفظ الصحة </w:t>
      </w:r>
      <w:proofErr w:type="gramStart"/>
      <w:r w:rsidR="0077697A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العامة ،</w:t>
      </w:r>
      <w:proofErr w:type="gramEnd"/>
      <w:r w:rsidR="0077697A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و تأمين المياه الصالحة للشرب والري ... الخ ، وهكذا أخذت حاجة الدولة إلى المال تزداد ازديادا كبيرا كلما اتسعت مهامها.</w:t>
      </w:r>
    </w:p>
    <w:p w:rsidR="0077697A" w:rsidRDefault="0077697A" w:rsidP="005E257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  <w:lang w:val="en-US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إن الموارد المالية التي تسعى الدولة إلى تحصيلها تسمى بالإيرادات العامة ، أما وجه الانفاق الذي تقوم به فيسمى بالنفقات العامة.</w:t>
      </w:r>
    </w:p>
    <w:p w:rsidR="0077697A" w:rsidRPr="007A42D4" w:rsidRDefault="0077697A" w:rsidP="005E257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lang w:val="en-US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إن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النشاط الذي تبذله الدولة في سبيل الحصول على الموارد اللازمة لإنفاقها من أجل الوصول إلى إشباع وتغطية الحاجات العامة يتم وفق قواعد يدرسها علم المالية العامة.</w:t>
      </w:r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</w:p>
    <w:p w:rsidR="00DF72C0" w:rsidRPr="0013759A" w:rsidRDefault="00B91C3A" w:rsidP="005E2574">
      <w:pPr>
        <w:bidi/>
        <w:spacing w:after="0"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proofErr w:type="gramStart"/>
      <w:r w:rsidRPr="00023BA8">
        <w:rPr>
          <w:rFonts w:cs="Traditional Arabic" w:hint="cs"/>
          <w:b/>
          <w:bCs/>
          <w:color w:val="FF0000"/>
          <w:sz w:val="32"/>
          <w:szCs w:val="32"/>
          <w:rtl/>
          <w:lang w:bidi="ar-DZ"/>
        </w:rPr>
        <w:t>التقويم</w:t>
      </w:r>
      <w:proofErr w:type="gramEnd"/>
      <w:r w:rsidRPr="00023BA8">
        <w:rPr>
          <w:rFonts w:cs="Traditional Arabic" w:hint="cs"/>
          <w:b/>
          <w:bCs/>
          <w:color w:val="FF0000"/>
          <w:sz w:val="32"/>
          <w:szCs w:val="32"/>
          <w:rtl/>
          <w:lang w:bidi="ar-DZ"/>
        </w:rPr>
        <w:t xml:space="preserve"> التكويني:</w:t>
      </w:r>
    </w:p>
    <w:p w:rsidR="0077697A" w:rsidRPr="0077697A" w:rsidRDefault="0077697A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b/>
          <w:bCs/>
          <w:color w:val="7030A0"/>
          <w:sz w:val="32"/>
          <w:szCs w:val="32"/>
          <w:rtl/>
        </w:rPr>
      </w:pPr>
      <w:r w:rsidRPr="0077697A">
        <w:rPr>
          <w:rFonts w:ascii="Traditional Arabic" w:eastAsia="Times New Roman" w:hAnsi="Traditional Arabic" w:cs="Traditional Arabic" w:hint="cs"/>
          <w:b/>
          <w:bCs/>
          <w:color w:val="7030A0"/>
          <w:sz w:val="32"/>
          <w:szCs w:val="32"/>
          <w:rtl/>
        </w:rPr>
        <w:t xml:space="preserve">1- </w:t>
      </w:r>
      <w:proofErr w:type="gramStart"/>
      <w:r w:rsidR="0013759A" w:rsidRPr="0077697A">
        <w:rPr>
          <w:rFonts w:ascii="Traditional Arabic" w:eastAsia="Times New Roman" w:hAnsi="Traditional Arabic" w:cs="Traditional Arabic"/>
          <w:b/>
          <w:bCs/>
          <w:color w:val="7030A0"/>
          <w:sz w:val="32"/>
          <w:szCs w:val="32"/>
          <w:rtl/>
        </w:rPr>
        <w:t>تعريف</w:t>
      </w:r>
      <w:proofErr w:type="gramEnd"/>
      <w:r w:rsidR="0013759A" w:rsidRPr="0077697A">
        <w:rPr>
          <w:rFonts w:ascii="Traditional Arabic" w:eastAsia="Times New Roman" w:hAnsi="Traditional Arabic" w:cs="Traditional Arabic"/>
          <w:b/>
          <w:bCs/>
          <w:color w:val="7030A0"/>
          <w:sz w:val="32"/>
          <w:szCs w:val="32"/>
          <w:rtl/>
        </w:rPr>
        <w:t xml:space="preserve"> المالية العامة</w:t>
      </w:r>
      <w:r w:rsidR="0013759A" w:rsidRPr="0077697A">
        <w:rPr>
          <w:rFonts w:ascii="Traditional Arabic" w:eastAsia="Times New Roman" w:hAnsi="Traditional Arabic" w:cs="Traditional Arabic"/>
          <w:b/>
          <w:bCs/>
          <w:color w:val="7030A0"/>
          <w:sz w:val="32"/>
          <w:szCs w:val="32"/>
        </w:rPr>
        <w:t xml:space="preserve">: </w:t>
      </w:r>
    </w:p>
    <w:p w:rsidR="005E2574" w:rsidRDefault="0013759A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 w:rsidRPr="0013759A">
        <w:rPr>
          <w:rFonts w:ascii="Traditional Arabic" w:eastAsia="Times New Roman" w:hAnsi="Traditional Arabic" w:cs="Traditional Arabic"/>
          <w:sz w:val="32"/>
          <w:szCs w:val="32"/>
          <w:rtl/>
        </w:rPr>
        <w:t>هي العلم الذي يدرس القواعد الموضوعية المنظمة للنشاط المالي للهيئات العامة</w:t>
      </w:r>
      <w:r w:rsidR="0077697A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5E2574" w:rsidRDefault="0013759A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 w:rsidRPr="0013759A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إذن المالية العامة هي مجموعة القواعد التي تنظم النشاط المالي للدولة (النفقات </w:t>
      </w:r>
      <w:proofErr w:type="gramStart"/>
      <w:r w:rsidRPr="0013759A">
        <w:rPr>
          <w:rFonts w:ascii="Traditional Arabic" w:eastAsia="Times New Roman" w:hAnsi="Traditional Arabic" w:cs="Traditional Arabic"/>
          <w:sz w:val="32"/>
          <w:szCs w:val="32"/>
          <w:rtl/>
        </w:rPr>
        <w:t>والإيرادات</w:t>
      </w:r>
      <w:proofErr w:type="gramEnd"/>
      <w:r w:rsidR="0077697A">
        <w:rPr>
          <w:rFonts w:ascii="Traditional Arabic" w:eastAsia="Times New Roman" w:hAnsi="Traditional Arabic" w:cs="Traditional Arabic" w:hint="cs"/>
          <w:sz w:val="32"/>
          <w:szCs w:val="32"/>
          <w:rtl/>
        </w:rPr>
        <w:t>).</w:t>
      </w:r>
    </w:p>
    <w:p w:rsidR="005E2574" w:rsidRDefault="0077697A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 w:rsidRPr="0077697A">
        <w:rPr>
          <w:rFonts w:ascii="Traditional Arabic" w:eastAsia="Times New Roman" w:hAnsi="Traditional Arabic" w:cs="Traditional Arabic" w:hint="cs"/>
          <w:b/>
          <w:bCs/>
          <w:color w:val="7030A0"/>
          <w:sz w:val="32"/>
          <w:szCs w:val="32"/>
          <w:rtl/>
        </w:rPr>
        <w:t xml:space="preserve">2- </w:t>
      </w:r>
      <w:proofErr w:type="gramStart"/>
      <w:r w:rsidR="0013759A" w:rsidRPr="0077697A">
        <w:rPr>
          <w:rFonts w:ascii="Traditional Arabic" w:eastAsia="Times New Roman" w:hAnsi="Traditional Arabic" w:cs="Traditional Arabic"/>
          <w:b/>
          <w:bCs/>
          <w:color w:val="7030A0"/>
          <w:sz w:val="32"/>
          <w:szCs w:val="32"/>
          <w:rtl/>
        </w:rPr>
        <w:t>النفقات</w:t>
      </w:r>
      <w:proofErr w:type="gramEnd"/>
      <w:r w:rsidR="0013759A" w:rsidRPr="0077697A">
        <w:rPr>
          <w:rFonts w:ascii="Traditional Arabic" w:eastAsia="Times New Roman" w:hAnsi="Traditional Arabic" w:cs="Traditional Arabic"/>
          <w:b/>
          <w:bCs/>
          <w:color w:val="7030A0"/>
          <w:sz w:val="32"/>
          <w:szCs w:val="32"/>
          <w:rtl/>
        </w:rPr>
        <w:t xml:space="preserve"> العامة</w:t>
      </w:r>
      <w:r w:rsidR="0013759A" w:rsidRPr="0077697A">
        <w:rPr>
          <w:rFonts w:ascii="Traditional Arabic" w:eastAsia="Times New Roman" w:hAnsi="Traditional Arabic" w:cs="Traditional Arabic"/>
          <w:b/>
          <w:bCs/>
          <w:color w:val="7030A0"/>
          <w:sz w:val="32"/>
          <w:szCs w:val="32"/>
        </w:rPr>
        <w:t>:</w:t>
      </w:r>
    </w:p>
    <w:p w:rsidR="0077697A" w:rsidRDefault="0077697A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proofErr w:type="gramStart"/>
      <w:r w:rsidRPr="0077697A">
        <w:rPr>
          <w:rFonts w:ascii="Traditional Arabic" w:eastAsia="Times New Roman" w:hAnsi="Traditional Arabic" w:cs="Traditional Arabic" w:hint="cs"/>
          <w:b/>
          <w:bCs/>
          <w:color w:val="FF0000"/>
          <w:sz w:val="32"/>
          <w:szCs w:val="32"/>
          <w:rtl/>
        </w:rPr>
        <w:t xml:space="preserve">1.2- </w:t>
      </w:r>
      <w:r w:rsidR="0013759A" w:rsidRPr="0077697A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</w:rPr>
        <w:t xml:space="preserve"> </w:t>
      </w:r>
      <w:r w:rsidR="0013759A" w:rsidRPr="0077697A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  <w:rtl/>
        </w:rPr>
        <w:t>تعر</w:t>
      </w:r>
      <w:proofErr w:type="gramEnd"/>
      <w:r w:rsidR="0013759A" w:rsidRPr="0077697A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  <w:rtl/>
        </w:rPr>
        <w:t>يف النفقة العامة</w:t>
      </w:r>
      <w:r w:rsidR="0013759A" w:rsidRPr="0077697A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</w:rPr>
        <w:t xml:space="preserve">: </w:t>
      </w:r>
    </w:p>
    <w:p w:rsidR="005E2574" w:rsidRDefault="0013759A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proofErr w:type="gramStart"/>
      <w:r w:rsidRPr="0013759A">
        <w:rPr>
          <w:rFonts w:ascii="Traditional Arabic" w:eastAsia="Times New Roman" w:hAnsi="Traditional Arabic" w:cs="Traditional Arabic"/>
          <w:sz w:val="32"/>
          <w:szCs w:val="32"/>
          <w:rtl/>
        </w:rPr>
        <w:t>هي</w:t>
      </w:r>
      <w:proofErr w:type="gramEnd"/>
      <w:r w:rsidRPr="0013759A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مبلغ نقدي يخرج من الذمة المالية لشخص معنوي قصد تحقيق منفعة عامة</w:t>
      </w:r>
      <w:r w:rsidRPr="0013759A">
        <w:rPr>
          <w:rFonts w:ascii="Traditional Arabic" w:eastAsia="Times New Roman" w:hAnsi="Traditional Arabic" w:cs="Traditional Arabic"/>
          <w:sz w:val="32"/>
          <w:szCs w:val="32"/>
        </w:rPr>
        <w:t>.</w:t>
      </w:r>
    </w:p>
    <w:p w:rsidR="0077697A" w:rsidRDefault="0013759A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color w:val="FF0000"/>
          <w:sz w:val="32"/>
          <w:szCs w:val="32"/>
          <w:rtl/>
        </w:rPr>
      </w:pPr>
      <w:r w:rsidRPr="0077697A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  <w:rtl/>
        </w:rPr>
        <w:t>مثال:</w:t>
      </w:r>
      <w:r w:rsidRPr="0077697A">
        <w:rPr>
          <w:rFonts w:ascii="Traditional Arabic" w:eastAsia="Times New Roman" w:hAnsi="Traditional Arabic" w:cs="Traditional Arabic"/>
          <w:color w:val="FF0000"/>
          <w:sz w:val="32"/>
          <w:szCs w:val="32"/>
          <w:rtl/>
        </w:rPr>
        <w:t xml:space="preserve"> </w:t>
      </w:r>
    </w:p>
    <w:p w:rsidR="0077697A" w:rsidRDefault="0013759A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proofErr w:type="gramStart"/>
      <w:r w:rsidRPr="0013759A">
        <w:rPr>
          <w:rFonts w:ascii="Traditional Arabic" w:eastAsia="Times New Roman" w:hAnsi="Traditional Arabic" w:cs="Traditional Arabic"/>
          <w:sz w:val="32"/>
          <w:szCs w:val="32"/>
          <w:rtl/>
        </w:rPr>
        <w:t>أجور</w:t>
      </w:r>
      <w:proofErr w:type="gramEnd"/>
      <w:r w:rsidRPr="0013759A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العمال (نفقة</w:t>
      </w:r>
      <w:r w:rsidR="0077697A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  <w:r w:rsidRPr="0013759A">
        <w:rPr>
          <w:rFonts w:ascii="Traditional Arabic" w:eastAsia="Times New Roman" w:hAnsi="Traditional Arabic" w:cs="Traditional Arabic"/>
          <w:sz w:val="32"/>
          <w:szCs w:val="32"/>
        </w:rPr>
        <w:t xml:space="preserve"> </w:t>
      </w:r>
      <w:r w:rsidRPr="0013759A">
        <w:rPr>
          <w:rFonts w:ascii="Traditional Arabic" w:eastAsia="Times New Roman" w:hAnsi="Traditional Arabic" w:cs="Traditional Arabic"/>
          <w:sz w:val="32"/>
          <w:szCs w:val="32"/>
          <w:rtl/>
        </w:rPr>
        <w:t>مسددة من قبل وزارة التربية كهيئة عامة هدفها تحقيق المنفعة العامة وهي تحصيل العلم من قبل الطلبة</w:t>
      </w:r>
      <w:r w:rsidRPr="0013759A">
        <w:rPr>
          <w:rFonts w:ascii="Traditional Arabic" w:eastAsia="Times New Roman" w:hAnsi="Traditional Arabic" w:cs="Traditional Arabic"/>
          <w:sz w:val="32"/>
          <w:szCs w:val="32"/>
        </w:rPr>
        <w:t>.</w:t>
      </w:r>
    </w:p>
    <w:p w:rsidR="0077697A" w:rsidRDefault="0077697A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</w:p>
    <w:p w:rsidR="0077697A" w:rsidRDefault="0077697A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</w:p>
    <w:p w:rsidR="0077697A" w:rsidRDefault="0077697A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</w:rPr>
        <w:lastRenderedPageBreak/>
        <w:t>2.2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- </w:t>
      </w:r>
      <w:r w:rsidR="0013759A" w:rsidRPr="0077697A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  <w:rtl/>
        </w:rPr>
        <w:t>خصائصها</w:t>
      </w:r>
      <w:r w:rsidR="0013759A" w:rsidRPr="0077697A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</w:rPr>
        <w:t xml:space="preserve">: </w:t>
      </w:r>
    </w:p>
    <w:p w:rsidR="005E2574" w:rsidRDefault="0013759A" w:rsidP="005E2574">
      <w:pPr>
        <w:pStyle w:val="Paragraphedeliste"/>
        <w:numPr>
          <w:ilvl w:val="0"/>
          <w:numId w:val="24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أن تكون مبالغ مالية (نقدية) تنفقها الدولة من الخزينة العامة وان لا تكون </w:t>
      </w:r>
      <w:proofErr w:type="gramStart"/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عينية ،</w:t>
      </w:r>
      <w:proofErr w:type="gramEnd"/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أي تكون في شكل نقود</w:t>
      </w:r>
    </w:p>
    <w:p w:rsidR="005E2574" w:rsidRDefault="005E2574" w:rsidP="005E2574">
      <w:pPr>
        <w:pStyle w:val="Paragraphedeliste"/>
        <w:numPr>
          <w:ilvl w:val="0"/>
          <w:numId w:val="24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</w:rPr>
      </w:pPr>
      <w:r w:rsidRPr="005E2574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proofErr w:type="gramStart"/>
      <w:r w:rsidR="0013759A"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أن</w:t>
      </w:r>
      <w:proofErr w:type="gramEnd"/>
      <w:r w:rsidR="0013759A"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يخرجها شخص معنوي عام ( الدولة الولاية البلدية</w:t>
      </w:r>
      <w:r w:rsidR="0013759A" w:rsidRPr="005E2574">
        <w:rPr>
          <w:rFonts w:ascii="Traditional Arabic" w:eastAsia="Times New Roman" w:hAnsi="Traditional Arabic" w:cs="Traditional Arabic"/>
          <w:sz w:val="32"/>
          <w:szCs w:val="32"/>
        </w:rPr>
        <w:t xml:space="preserve">... </w:t>
      </w:r>
      <w:proofErr w:type="gramStart"/>
      <w:r w:rsidR="0013759A"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الهيئات</w:t>
      </w:r>
      <w:proofErr w:type="gramEnd"/>
      <w:r w:rsidR="0013759A"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العامة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).</w:t>
      </w:r>
    </w:p>
    <w:p w:rsidR="005E2574" w:rsidRDefault="005E2574" w:rsidP="005E2574">
      <w:pPr>
        <w:pStyle w:val="Paragraphedeliste"/>
        <w:numPr>
          <w:ilvl w:val="0"/>
          <w:numId w:val="24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</w:rPr>
      </w:pPr>
      <w:r w:rsidRPr="005E2574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="0013759A"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تستخدم لتحقيق المنفعة العامة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5E2574" w:rsidRDefault="005E2574" w:rsidP="005E2574">
      <w:pPr>
        <w:pStyle w:val="Paragraphedeliste"/>
        <w:numPr>
          <w:ilvl w:val="0"/>
          <w:numId w:val="24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</w:rPr>
      </w:pPr>
      <w:r w:rsidRPr="005E2574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="0013759A"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تتأثر بالإمكانيات الإنتاجية: بحيث أن كل دولة تحدد نفقاتها حسب مواردها وإمكانياتها المتاحة فالدول التي تتمتع بثروات طبيعية كبيرة مع مستوى عال من الكفاءة الانتاجية تستطيع أن تتوسع في الإنفاق بدرجة كبيرة</w:t>
      </w:r>
      <w:r w:rsidR="0013759A" w:rsidRPr="005E2574">
        <w:rPr>
          <w:rFonts w:ascii="Traditional Arabic" w:eastAsia="Times New Roman" w:hAnsi="Traditional Arabic" w:cs="Traditional Arabic"/>
          <w:sz w:val="32"/>
          <w:szCs w:val="32"/>
        </w:rPr>
        <w:t xml:space="preserve">. </w:t>
      </w:r>
    </w:p>
    <w:p w:rsidR="005E2574" w:rsidRDefault="005E2574" w:rsidP="005E2574">
      <w:pPr>
        <w:pStyle w:val="Paragraphedeliste"/>
        <w:numPr>
          <w:ilvl w:val="0"/>
          <w:numId w:val="24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</w:rPr>
      </w:pPr>
      <w:r w:rsidRPr="005E2574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="0013759A"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تأثير النفقة العامة على النشاط الاقتصادي :تؤدي النفقة العامة إلى زيادة الإنتاج الوطني بطريقة مباشرة مثل النفقات الاستثمارية كما تؤدي إلى زيادة الإنتاج الوطني بطريقة غير مباشرة مثل زيادة فرص العمل ، كما تؤثر النفقة العامة على </w:t>
      </w:r>
      <w:r w:rsidR="0077697A" w:rsidRPr="005E2574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الاستهلاك</w:t>
      </w:r>
      <w:r w:rsidR="0013759A"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وذلك عندما تقوم الدولة بشراء السلع </w:t>
      </w:r>
      <w:r w:rsidR="0077697A" w:rsidRPr="005E2574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الاستهلاكية</w:t>
      </w:r>
      <w:r w:rsidR="0013759A" w:rsidRPr="005E2574">
        <w:rPr>
          <w:rFonts w:ascii="Traditional Arabic" w:eastAsia="Times New Roman" w:hAnsi="Traditional Arabic" w:cs="Traditional Arabic"/>
          <w:sz w:val="32"/>
          <w:szCs w:val="32"/>
        </w:rPr>
        <w:t>.</w:t>
      </w:r>
    </w:p>
    <w:p w:rsidR="005E2574" w:rsidRDefault="005E2574" w:rsidP="005E2574">
      <w:pPr>
        <w:pStyle w:val="Paragraphedeliste"/>
        <w:numPr>
          <w:ilvl w:val="0"/>
          <w:numId w:val="24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5E2574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proofErr w:type="gramStart"/>
      <w:r w:rsidR="0013759A"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النفقة</w:t>
      </w:r>
      <w:proofErr w:type="gramEnd"/>
      <w:r w:rsidR="0013759A"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العامة في تزايد مستمر ك لظاهرة تزايد النفقة العامة أسباب اقتصادية(التوسع في المشروعات كمشروعات الطرق و السكك الحديدية ) وإدارية</w:t>
      </w:r>
      <w:r w:rsidR="0013759A" w:rsidRPr="005E2574">
        <w:rPr>
          <w:rFonts w:ascii="Traditional Arabic" w:eastAsia="Times New Roman" w:hAnsi="Traditional Arabic" w:cs="Traditional Arabic"/>
          <w:sz w:val="32"/>
          <w:szCs w:val="32"/>
        </w:rPr>
        <w:t xml:space="preserve">( </w:t>
      </w:r>
      <w:r w:rsidR="0013759A"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كزيادة عدد الموظفين في قطاع الإدارة</w:t>
      </w:r>
      <w:r w:rsidR="0013759A" w:rsidRPr="005E2574">
        <w:rPr>
          <w:rFonts w:ascii="Traditional Arabic" w:eastAsia="Times New Roman" w:hAnsi="Traditional Arabic" w:cs="Traditional Arabic"/>
          <w:sz w:val="32"/>
          <w:szCs w:val="32"/>
        </w:rPr>
        <w:t xml:space="preserve">) </w:t>
      </w:r>
      <w:r w:rsidR="0013759A"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وسياسية( نفقات ال</w:t>
      </w:r>
      <w:r>
        <w:rPr>
          <w:rFonts w:ascii="Traditional Arabic" w:eastAsia="Times New Roman" w:hAnsi="Traditional Arabic" w:cs="Traditional Arabic"/>
          <w:sz w:val="32"/>
          <w:szCs w:val="32"/>
          <w:rtl/>
        </w:rPr>
        <w:t>دولة في المجال الدبلوماسي و الع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س</w:t>
      </w:r>
      <w:r w:rsidR="0013759A"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كري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  <w:r w:rsidR="0013759A" w:rsidRPr="005E2574">
        <w:rPr>
          <w:rFonts w:ascii="Traditional Arabic" w:eastAsia="Times New Roman" w:hAnsi="Traditional Arabic" w:cs="Traditional Arabic"/>
          <w:sz w:val="32"/>
          <w:szCs w:val="32"/>
        </w:rPr>
        <w:t xml:space="preserve"> </w:t>
      </w:r>
    </w:p>
    <w:p w:rsidR="005E2574" w:rsidRPr="005E2574" w:rsidRDefault="005E2574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b/>
          <w:bCs/>
          <w:color w:val="FF0000"/>
          <w:sz w:val="32"/>
          <w:szCs w:val="32"/>
        </w:rPr>
      </w:pPr>
      <w:r w:rsidRPr="005E2574">
        <w:rPr>
          <w:rFonts w:ascii="Traditional Arabic" w:eastAsia="Times New Roman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3.2- </w:t>
      </w:r>
      <w:r w:rsidR="0013759A" w:rsidRPr="005E2574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  <w:rtl/>
        </w:rPr>
        <w:t>تقسيم النفقات العامة حسب الغرض:</w:t>
      </w:r>
    </w:p>
    <w:p w:rsidR="005E2574" w:rsidRDefault="0013759A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تنقسم إلى نوعين رئيسيين: </w:t>
      </w:r>
      <w:proofErr w:type="gramStart"/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نفقات</w:t>
      </w:r>
      <w:proofErr w:type="gramEnd"/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التسيير ونفقات التجهيز</w:t>
      </w:r>
      <w:r w:rsidRPr="005E2574">
        <w:rPr>
          <w:rFonts w:ascii="Traditional Arabic" w:eastAsia="Times New Roman" w:hAnsi="Traditional Arabic" w:cs="Traditional Arabic"/>
          <w:sz w:val="32"/>
          <w:szCs w:val="32"/>
        </w:rPr>
        <w:t>:</w:t>
      </w:r>
    </w:p>
    <w:p w:rsidR="005E2574" w:rsidRPr="005E2574" w:rsidRDefault="0013759A" w:rsidP="005E2574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 w:rsidRPr="005E2574">
        <w:rPr>
          <w:rFonts w:ascii="Traditional Arabic" w:eastAsia="Times New Roman" w:hAnsi="Traditional Arabic" w:cs="Traditional Arabic"/>
          <w:b/>
          <w:bCs/>
          <w:color w:val="00B0F0"/>
          <w:sz w:val="32"/>
          <w:szCs w:val="32"/>
          <w:rtl/>
        </w:rPr>
        <w:t>نفقات التسيير: ( اعتمادات التسيير)</w:t>
      </w:r>
      <w:r w:rsidRPr="005E2574">
        <w:rPr>
          <w:rFonts w:ascii="Traditional Arabic" w:eastAsia="Times New Roman" w:hAnsi="Traditional Arabic" w:cs="Traditional Arabic"/>
          <w:color w:val="00B0F0"/>
          <w:sz w:val="32"/>
          <w:szCs w:val="32"/>
          <w:rtl/>
        </w:rPr>
        <w:t xml:space="preserve"> </w:t>
      </w: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وتسجلها المؤسسة في ميزانية التسيير، وهي النفقات التي تسمح بتغطية النشاط العادي للدولة وتشمل مختلف النفقات الإدارية من بينها</w:t>
      </w:r>
      <w:r w:rsidRPr="005E2574">
        <w:rPr>
          <w:rFonts w:ascii="Traditional Arabic" w:eastAsia="Times New Roman" w:hAnsi="Traditional Arabic" w:cs="Traditional Arabic"/>
          <w:sz w:val="32"/>
          <w:szCs w:val="32"/>
        </w:rPr>
        <w:t>:</w:t>
      </w:r>
    </w:p>
    <w:p w:rsidR="005E2574" w:rsidRDefault="0013759A" w:rsidP="005E2574">
      <w:pPr>
        <w:pStyle w:val="Paragraphedeliste"/>
        <w:numPr>
          <w:ilvl w:val="1"/>
          <w:numId w:val="28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أعباء الدين العمومي (الداخلي </w:t>
      </w:r>
      <w:proofErr w:type="gramStart"/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والخارجي</w:t>
      </w:r>
      <w:proofErr w:type="gramEnd"/>
      <w:r w:rsidR="005E2574">
        <w:rPr>
          <w:rFonts w:ascii="Traditional Arabic" w:eastAsia="Times New Roman" w:hAnsi="Traditional Arabic" w:cs="Traditional Arabic" w:hint="cs"/>
          <w:sz w:val="32"/>
          <w:szCs w:val="32"/>
          <w:rtl/>
        </w:rPr>
        <w:t>).</w:t>
      </w:r>
    </w:p>
    <w:p w:rsidR="005E2574" w:rsidRDefault="0013759A" w:rsidP="005E2574">
      <w:pPr>
        <w:pStyle w:val="Paragraphedeliste"/>
        <w:numPr>
          <w:ilvl w:val="1"/>
          <w:numId w:val="28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الاعتمادات اللازمة لسير مصالح الوزارات في مجال المستخدمين والأجهزة والمعدات والعتاد والرواتب والمنح العائلية و المعاشات </w:t>
      </w:r>
      <w:r w:rsidR="005E257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5E2574" w:rsidRDefault="0013759A" w:rsidP="005E2574">
      <w:pPr>
        <w:pStyle w:val="Paragraphedeliste"/>
        <w:numPr>
          <w:ilvl w:val="1"/>
          <w:numId w:val="28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المساعدات التي </w:t>
      </w:r>
      <w:proofErr w:type="gramStart"/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تمنح</w:t>
      </w:r>
      <w:proofErr w:type="gramEnd"/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للهيئات الدولية والنشاط التربوي و الثقافي</w:t>
      </w:r>
      <w:r w:rsidR="005E257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5E2574" w:rsidRPr="005E2574" w:rsidRDefault="0013759A" w:rsidP="005E2574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proofErr w:type="gramStart"/>
      <w:r w:rsidRPr="005E2574">
        <w:rPr>
          <w:rFonts w:ascii="Traditional Arabic" w:eastAsia="Times New Roman" w:hAnsi="Traditional Arabic" w:cs="Traditional Arabic"/>
          <w:b/>
          <w:bCs/>
          <w:color w:val="00B0F0"/>
          <w:sz w:val="32"/>
          <w:szCs w:val="32"/>
          <w:rtl/>
        </w:rPr>
        <w:t>نفقات</w:t>
      </w:r>
      <w:proofErr w:type="gramEnd"/>
      <w:r w:rsidRPr="005E2574">
        <w:rPr>
          <w:rFonts w:ascii="Traditional Arabic" w:eastAsia="Times New Roman" w:hAnsi="Traditional Arabic" w:cs="Traditional Arabic"/>
          <w:b/>
          <w:bCs/>
          <w:color w:val="00B0F0"/>
          <w:sz w:val="32"/>
          <w:szCs w:val="32"/>
          <w:rtl/>
        </w:rPr>
        <w:t xml:space="preserve"> التجهيز:</w:t>
      </w: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تتكون من النفقات الخاصة بالاستثمارات الموجهة لقطاعات النشاط الإداري والاجتماعي والاقتصادي في الدولة مثل: المحروقات، المناجم، الري، الزراعة، الهياكل الاقتصادية والإدارية وقطاع النقل والبناء والسياحة</w:t>
      </w:r>
      <w:r w:rsidR="005E2574" w:rsidRPr="005E257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5E2574" w:rsidRDefault="005E2574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b/>
          <w:bCs/>
          <w:color w:val="7030A0"/>
          <w:sz w:val="32"/>
          <w:szCs w:val="32"/>
          <w:rtl/>
        </w:rPr>
      </w:pPr>
      <w:r w:rsidRPr="005E2574">
        <w:rPr>
          <w:rFonts w:ascii="Traditional Arabic" w:eastAsia="Times New Roman" w:hAnsi="Traditional Arabic" w:cs="Traditional Arabic" w:hint="cs"/>
          <w:b/>
          <w:bCs/>
          <w:color w:val="7030A0"/>
          <w:sz w:val="32"/>
          <w:szCs w:val="32"/>
          <w:rtl/>
        </w:rPr>
        <w:t xml:space="preserve">3- </w:t>
      </w:r>
      <w:proofErr w:type="gramStart"/>
      <w:r w:rsidR="0013759A" w:rsidRPr="005E2574">
        <w:rPr>
          <w:rFonts w:ascii="Traditional Arabic" w:eastAsia="Times New Roman" w:hAnsi="Traditional Arabic" w:cs="Traditional Arabic"/>
          <w:b/>
          <w:bCs/>
          <w:color w:val="7030A0"/>
          <w:sz w:val="32"/>
          <w:szCs w:val="32"/>
          <w:rtl/>
        </w:rPr>
        <w:t>الإيرادات</w:t>
      </w:r>
      <w:proofErr w:type="gramEnd"/>
      <w:r w:rsidR="0013759A" w:rsidRPr="005E2574">
        <w:rPr>
          <w:rFonts w:ascii="Traditional Arabic" w:eastAsia="Times New Roman" w:hAnsi="Traditional Arabic" w:cs="Traditional Arabic"/>
          <w:b/>
          <w:bCs/>
          <w:color w:val="7030A0"/>
          <w:sz w:val="32"/>
          <w:szCs w:val="32"/>
          <w:rtl/>
        </w:rPr>
        <w:t xml:space="preserve"> العامة</w:t>
      </w:r>
      <w:r w:rsidR="0013759A" w:rsidRPr="005E2574">
        <w:rPr>
          <w:rFonts w:ascii="Traditional Arabic" w:eastAsia="Times New Roman" w:hAnsi="Traditional Arabic" w:cs="Traditional Arabic"/>
          <w:b/>
          <w:bCs/>
          <w:color w:val="7030A0"/>
          <w:sz w:val="32"/>
          <w:szCs w:val="32"/>
        </w:rPr>
        <w:t>:</w:t>
      </w:r>
    </w:p>
    <w:p w:rsidR="005E2574" w:rsidRPr="005E2574" w:rsidRDefault="005E2574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b/>
          <w:bCs/>
          <w:color w:val="7030A0"/>
          <w:sz w:val="32"/>
          <w:szCs w:val="32"/>
          <w:rtl/>
        </w:rPr>
      </w:pPr>
    </w:p>
    <w:p w:rsidR="005E2574" w:rsidRPr="005E2574" w:rsidRDefault="005E2574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b/>
          <w:bCs/>
          <w:color w:val="FF0000"/>
          <w:sz w:val="32"/>
          <w:szCs w:val="32"/>
          <w:rtl/>
        </w:rPr>
      </w:pPr>
      <w:r w:rsidRPr="005E2574">
        <w:rPr>
          <w:rFonts w:ascii="Traditional Arabic" w:eastAsia="Times New Roman" w:hAnsi="Traditional Arabic" w:cs="Traditional Arabic" w:hint="cs"/>
          <w:b/>
          <w:bCs/>
          <w:color w:val="FF0000"/>
          <w:sz w:val="32"/>
          <w:szCs w:val="32"/>
          <w:rtl/>
        </w:rPr>
        <w:t xml:space="preserve">1.3- </w:t>
      </w:r>
      <w:proofErr w:type="gramStart"/>
      <w:r w:rsidR="0013759A" w:rsidRPr="005E2574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  <w:rtl/>
        </w:rPr>
        <w:t>تعريف</w:t>
      </w:r>
      <w:proofErr w:type="gramEnd"/>
      <w:r w:rsidR="0013759A" w:rsidRPr="005E2574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  <w:rtl/>
        </w:rPr>
        <w:t xml:space="preserve"> الإيرادات العامة: </w:t>
      </w:r>
    </w:p>
    <w:p w:rsidR="005E2574" w:rsidRDefault="0013759A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proofErr w:type="gramStart"/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هي</w:t>
      </w:r>
      <w:proofErr w:type="gramEnd"/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المبالغ النقدية التي تتحصل عليها الدولة من مصادر مختلفة، تخصص لتغطية النفقات العامة، ويتم تحصيل الإيرادات العامة على أساس مبدأ المساواة في الأعباء بين المواطنين خاصة في مجال الجباية</w:t>
      </w:r>
      <w:r w:rsidR="005E2574">
        <w:rPr>
          <w:rFonts w:ascii="Traditional Arabic" w:eastAsia="Times New Roman" w:hAnsi="Traditional Arabic" w:cs="Traditional Arabic"/>
          <w:sz w:val="32"/>
          <w:szCs w:val="32"/>
        </w:rPr>
        <w:t>.</w:t>
      </w:r>
      <w:r w:rsidRPr="005E2574">
        <w:rPr>
          <w:rFonts w:ascii="Traditional Arabic" w:eastAsia="Times New Roman" w:hAnsi="Traditional Arabic" w:cs="Traditional Arabic"/>
          <w:sz w:val="32"/>
          <w:szCs w:val="32"/>
        </w:rPr>
        <w:t xml:space="preserve"> </w:t>
      </w:r>
    </w:p>
    <w:p w:rsidR="005E2574" w:rsidRDefault="005E2574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</w:pPr>
    </w:p>
    <w:p w:rsidR="005E2574" w:rsidRDefault="005E2574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</w:pPr>
    </w:p>
    <w:p w:rsidR="005E2574" w:rsidRPr="005E2574" w:rsidRDefault="005E2574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b/>
          <w:bCs/>
          <w:color w:val="FF0000"/>
          <w:sz w:val="32"/>
          <w:szCs w:val="32"/>
          <w:rtl/>
        </w:rPr>
      </w:pPr>
      <w:r w:rsidRPr="005E2574">
        <w:rPr>
          <w:rFonts w:ascii="Traditional Arabic" w:eastAsia="Times New Roman" w:hAnsi="Traditional Arabic" w:cs="Traditional Arabic" w:hint="cs"/>
          <w:b/>
          <w:bCs/>
          <w:color w:val="FF0000"/>
          <w:sz w:val="32"/>
          <w:szCs w:val="32"/>
          <w:rtl/>
        </w:rPr>
        <w:lastRenderedPageBreak/>
        <w:t xml:space="preserve">2.3- </w:t>
      </w:r>
      <w:r w:rsidR="0013759A" w:rsidRPr="005E2574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</w:rPr>
        <w:t xml:space="preserve"> </w:t>
      </w:r>
      <w:r w:rsidR="0013759A" w:rsidRPr="005E2574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  <w:rtl/>
        </w:rPr>
        <w:t>مصادرها</w:t>
      </w:r>
      <w:r w:rsidR="0013759A" w:rsidRPr="005E2574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</w:rPr>
        <w:t>:</w:t>
      </w:r>
    </w:p>
    <w:p w:rsidR="005E2574" w:rsidRDefault="0013759A" w:rsidP="005E2574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5E2574">
        <w:rPr>
          <w:rFonts w:ascii="Traditional Arabic" w:eastAsia="Times New Roman" w:hAnsi="Traditional Arabic" w:cs="Traditional Arabic"/>
          <w:b/>
          <w:bCs/>
          <w:color w:val="00B0F0"/>
          <w:sz w:val="32"/>
          <w:szCs w:val="32"/>
          <w:rtl/>
        </w:rPr>
        <w:t xml:space="preserve">أ- </w:t>
      </w:r>
      <w:proofErr w:type="gramStart"/>
      <w:r w:rsidRPr="005E2574">
        <w:rPr>
          <w:rFonts w:ascii="Traditional Arabic" w:eastAsia="Times New Roman" w:hAnsi="Traditional Arabic" w:cs="Traditional Arabic"/>
          <w:b/>
          <w:bCs/>
          <w:color w:val="00B0F0"/>
          <w:sz w:val="32"/>
          <w:szCs w:val="32"/>
          <w:rtl/>
        </w:rPr>
        <w:t>الضرائب</w:t>
      </w:r>
      <w:proofErr w:type="gramEnd"/>
      <w:r w:rsidRPr="005E2574">
        <w:rPr>
          <w:rFonts w:ascii="Traditional Arabic" w:eastAsia="Times New Roman" w:hAnsi="Traditional Arabic" w:cs="Traditional Arabic"/>
          <w:b/>
          <w:bCs/>
          <w:color w:val="00B0F0"/>
          <w:sz w:val="32"/>
          <w:szCs w:val="32"/>
          <w:rtl/>
        </w:rPr>
        <w:t xml:space="preserve"> والرسوم:</w:t>
      </w:r>
      <w:r w:rsidRPr="005E2574">
        <w:rPr>
          <w:rFonts w:ascii="Traditional Arabic" w:eastAsia="Times New Roman" w:hAnsi="Traditional Arabic" w:cs="Traditional Arabic"/>
          <w:color w:val="00B0F0"/>
          <w:sz w:val="32"/>
          <w:szCs w:val="32"/>
          <w:rtl/>
        </w:rPr>
        <w:t xml:space="preserve"> </w:t>
      </w: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تعتبر من الموارد المالية التي تحصل عليها من الأشخاص جبرا بغرض استخدامها لتحقيق أهداف ذات منفعة عامة</w:t>
      </w:r>
      <w:r w:rsidRPr="005E2574">
        <w:rPr>
          <w:rFonts w:ascii="Traditional Arabic" w:eastAsia="Times New Roman" w:hAnsi="Traditional Arabic" w:cs="Traditional Arabic"/>
          <w:sz w:val="32"/>
          <w:szCs w:val="32"/>
        </w:rPr>
        <w:t>.</w:t>
      </w:r>
      <w:r w:rsidRPr="005E2574">
        <w:rPr>
          <w:rFonts w:ascii="Traditional Arabic" w:eastAsia="Times New Roman" w:hAnsi="Traditional Arabic" w:cs="Traditional Arabic"/>
          <w:sz w:val="32"/>
          <w:szCs w:val="32"/>
        </w:rPr>
        <w:br/>
      </w:r>
      <w:r w:rsidRPr="005E2574">
        <w:rPr>
          <w:rFonts w:ascii="Traditional Arabic" w:eastAsia="Times New Roman" w:hAnsi="Traditional Arabic" w:cs="Traditional Arabic"/>
          <w:b/>
          <w:bCs/>
          <w:color w:val="00B0F0"/>
          <w:sz w:val="32"/>
          <w:szCs w:val="32"/>
          <w:rtl/>
        </w:rPr>
        <w:t>ب- عائدات ممتلكات الدولة (الدومين):</w:t>
      </w:r>
      <w:r w:rsidRPr="005E2574">
        <w:rPr>
          <w:rFonts w:ascii="Traditional Arabic" w:eastAsia="Times New Roman" w:hAnsi="Traditional Arabic" w:cs="Traditional Arabic"/>
          <w:color w:val="00B0F0"/>
          <w:sz w:val="32"/>
          <w:szCs w:val="32"/>
          <w:rtl/>
        </w:rPr>
        <w:t xml:space="preserve"> </w:t>
      </w: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وهي العائدات أو الموارد المالية التي تحصل عليها الدولة من ممتلكاتها(الدومين) ، وتنقسم إلى ثلاثة أنواع هي</w:t>
      </w:r>
      <w:r w:rsidR="005E2574"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 xml:space="preserve"> :</w:t>
      </w:r>
      <w:r w:rsidRPr="005E2574">
        <w:rPr>
          <w:rFonts w:ascii="Traditional Arabic" w:eastAsia="Times New Roman" w:hAnsi="Traditional Arabic" w:cs="Traditional Arabic"/>
          <w:sz w:val="32"/>
          <w:szCs w:val="32"/>
        </w:rPr>
        <w:t xml:space="preserve"> </w:t>
      </w:r>
    </w:p>
    <w:p w:rsidR="005E2574" w:rsidRDefault="0013759A" w:rsidP="005E2574">
      <w:pPr>
        <w:pStyle w:val="Paragraphedeliste"/>
        <w:numPr>
          <w:ilvl w:val="2"/>
          <w:numId w:val="28"/>
        </w:numPr>
        <w:bidi/>
        <w:spacing w:after="0" w:line="240" w:lineRule="auto"/>
        <w:ind w:left="543" w:firstLine="0"/>
        <w:jc w:val="both"/>
        <w:rPr>
          <w:rFonts w:ascii="Traditional Arabic" w:eastAsia="Times New Roman" w:hAnsi="Traditional Arabic" w:cs="Traditional Arabic" w:hint="cs"/>
          <w:sz w:val="32"/>
          <w:szCs w:val="32"/>
        </w:rPr>
      </w:pP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الدومين المالي : ويشمل كل ممتلكات الدولة من أسهم وسندات في المؤسسات </w:t>
      </w:r>
      <w:proofErr w:type="spellStart"/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الإقتصادية</w:t>
      </w:r>
      <w:proofErr w:type="spellEnd"/>
      <w:r w:rsidR="005E257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5E2574" w:rsidRDefault="0013759A" w:rsidP="005E2574">
      <w:pPr>
        <w:pStyle w:val="Paragraphedeliste"/>
        <w:numPr>
          <w:ilvl w:val="2"/>
          <w:numId w:val="28"/>
        </w:numPr>
        <w:bidi/>
        <w:spacing w:after="0" w:line="240" w:lineRule="auto"/>
        <w:ind w:left="543" w:firstLine="0"/>
        <w:jc w:val="both"/>
        <w:rPr>
          <w:rFonts w:ascii="Traditional Arabic" w:eastAsia="Times New Roman" w:hAnsi="Traditional Arabic" w:cs="Traditional Arabic" w:hint="cs"/>
          <w:sz w:val="32"/>
          <w:szCs w:val="32"/>
        </w:rPr>
      </w:pPr>
      <w:r w:rsidRPr="005E2574">
        <w:rPr>
          <w:rFonts w:ascii="Traditional Arabic" w:eastAsia="Times New Roman" w:hAnsi="Traditional Arabic" w:cs="Traditional Arabic"/>
          <w:sz w:val="32"/>
          <w:szCs w:val="32"/>
        </w:rPr>
        <w:t xml:space="preserve"> </w:t>
      </w: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الدومين العقاري : ويشمل ما تمتلكه الدولة من عقارات</w:t>
      </w:r>
      <w:r w:rsidR="005E257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5E2574" w:rsidRDefault="0013759A" w:rsidP="005E2574">
      <w:pPr>
        <w:pStyle w:val="Paragraphedeliste"/>
        <w:numPr>
          <w:ilvl w:val="2"/>
          <w:numId w:val="28"/>
        </w:numPr>
        <w:bidi/>
        <w:spacing w:after="0" w:line="240" w:lineRule="auto"/>
        <w:ind w:left="543" w:firstLine="0"/>
        <w:jc w:val="both"/>
        <w:rPr>
          <w:rFonts w:ascii="Traditional Arabic" w:eastAsia="Times New Roman" w:hAnsi="Traditional Arabic" w:cs="Traditional Arabic" w:hint="cs"/>
          <w:sz w:val="32"/>
          <w:szCs w:val="32"/>
        </w:rPr>
      </w:pPr>
      <w:r w:rsidRPr="005E2574">
        <w:rPr>
          <w:rFonts w:ascii="Traditional Arabic" w:eastAsia="Times New Roman" w:hAnsi="Traditional Arabic" w:cs="Traditional Arabic"/>
          <w:sz w:val="32"/>
          <w:szCs w:val="32"/>
        </w:rPr>
        <w:t xml:space="preserve"> </w:t>
      </w: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الدومين التجاري و الصناعي : ويشمل كل ما تمتلكه الدولة من مشروعات ذات طابع صناعي وتجاري</w:t>
      </w:r>
      <w:r w:rsidRPr="005E2574">
        <w:rPr>
          <w:rFonts w:ascii="Traditional Arabic" w:eastAsia="Times New Roman" w:hAnsi="Traditional Arabic" w:cs="Traditional Arabic"/>
          <w:sz w:val="32"/>
          <w:szCs w:val="32"/>
        </w:rPr>
        <w:t>.</w:t>
      </w:r>
    </w:p>
    <w:p w:rsidR="005E2574" w:rsidRDefault="0013759A" w:rsidP="005E2574">
      <w:pPr>
        <w:pStyle w:val="Paragraphedeliste"/>
        <w:numPr>
          <w:ilvl w:val="0"/>
          <w:numId w:val="29"/>
        </w:numPr>
        <w:bidi/>
        <w:spacing w:after="0" w:line="240" w:lineRule="auto"/>
        <w:ind w:left="401" w:hanging="425"/>
        <w:jc w:val="both"/>
        <w:rPr>
          <w:rFonts w:ascii="Traditional Arabic" w:eastAsia="Times New Roman" w:hAnsi="Traditional Arabic" w:cs="Traditional Arabic" w:hint="cs"/>
          <w:sz w:val="32"/>
          <w:szCs w:val="32"/>
        </w:rPr>
      </w:pPr>
      <w:r w:rsidRPr="005E2574">
        <w:rPr>
          <w:rFonts w:ascii="Traditional Arabic" w:eastAsia="Times New Roman" w:hAnsi="Traditional Arabic" w:cs="Traditional Arabic"/>
          <w:b/>
          <w:bCs/>
          <w:color w:val="00B0F0"/>
          <w:sz w:val="32"/>
          <w:szCs w:val="32"/>
          <w:rtl/>
        </w:rPr>
        <w:t xml:space="preserve"> القروض العامة:</w:t>
      </w:r>
      <w:r w:rsidRPr="005E2574">
        <w:rPr>
          <w:rFonts w:ascii="Traditional Arabic" w:eastAsia="Times New Roman" w:hAnsi="Traditional Arabic" w:cs="Traditional Arabic"/>
          <w:color w:val="00B0F0"/>
          <w:sz w:val="32"/>
          <w:szCs w:val="32"/>
          <w:rtl/>
        </w:rPr>
        <w:t xml:space="preserve"> </w:t>
      </w: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وتعتبر من الإيرادات العامة غير العادية التي تلجأ إليها الدولة ، والقرض العام هو مبلغ من المال تحصل عليه الدولة عن طريق اللجوء إلى الجمهور أو البنوك أو غيرها من المؤسسات المالية مع </w:t>
      </w:r>
      <w:proofErr w:type="spellStart"/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الإلتزام</w:t>
      </w:r>
      <w:proofErr w:type="spellEnd"/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برد المبلغ المقترض ودفع الفوائد طيلة مدة القرض وفقا لشروط</w:t>
      </w:r>
      <w:r w:rsidR="005E257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BF67F6" w:rsidRDefault="0013759A" w:rsidP="00BF67F6">
      <w:pPr>
        <w:bidi/>
        <w:spacing w:after="0" w:line="240" w:lineRule="auto"/>
        <w:ind w:left="-24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 w:rsidRPr="00BF67F6">
        <w:rPr>
          <w:rFonts w:ascii="Traditional Arabic" w:eastAsia="Times New Roman" w:hAnsi="Traditional Arabic" w:cs="Traditional Arabic"/>
          <w:b/>
          <w:bCs/>
          <w:color w:val="00B0F0"/>
          <w:sz w:val="32"/>
          <w:szCs w:val="32"/>
          <w:rtl/>
        </w:rPr>
        <w:t>د-التحويلات:</w:t>
      </w:r>
      <w:r w:rsidRPr="00BF67F6">
        <w:rPr>
          <w:rFonts w:ascii="Traditional Arabic" w:eastAsia="Times New Roman" w:hAnsi="Traditional Arabic" w:cs="Traditional Arabic"/>
          <w:color w:val="00B0F0"/>
          <w:sz w:val="32"/>
          <w:szCs w:val="32"/>
          <w:rtl/>
        </w:rPr>
        <w:t xml:space="preserve"> </w:t>
      </w: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وتتمثل في الإعانات الداخلية و الخارجية التي تتحصل عليها الدولة</w:t>
      </w:r>
      <w:r w:rsidR="00BF67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BF67F6" w:rsidRPr="00BF67F6" w:rsidRDefault="00BF67F6" w:rsidP="00BF67F6">
      <w:pPr>
        <w:bidi/>
        <w:spacing w:after="0" w:line="240" w:lineRule="auto"/>
        <w:ind w:left="-24"/>
        <w:jc w:val="both"/>
        <w:rPr>
          <w:rFonts w:ascii="Traditional Arabic" w:eastAsia="Times New Roman" w:hAnsi="Traditional Arabic" w:cs="Traditional Arabic" w:hint="cs"/>
          <w:b/>
          <w:bCs/>
          <w:color w:val="7030A0"/>
          <w:sz w:val="32"/>
          <w:szCs w:val="32"/>
          <w:rtl/>
        </w:rPr>
      </w:pPr>
      <w:r w:rsidRPr="00BF67F6">
        <w:rPr>
          <w:rFonts w:ascii="Traditional Arabic" w:eastAsia="Times New Roman" w:hAnsi="Traditional Arabic" w:cs="Traditional Arabic" w:hint="cs"/>
          <w:b/>
          <w:bCs/>
          <w:color w:val="7030A0"/>
          <w:sz w:val="32"/>
          <w:szCs w:val="32"/>
          <w:rtl/>
        </w:rPr>
        <w:t xml:space="preserve">4- </w:t>
      </w:r>
      <w:proofErr w:type="gramStart"/>
      <w:r w:rsidR="0013759A" w:rsidRPr="00BF67F6">
        <w:rPr>
          <w:rFonts w:ascii="Traditional Arabic" w:eastAsia="Times New Roman" w:hAnsi="Traditional Arabic" w:cs="Traditional Arabic"/>
          <w:b/>
          <w:bCs/>
          <w:color w:val="7030A0"/>
          <w:sz w:val="32"/>
          <w:szCs w:val="32"/>
          <w:rtl/>
        </w:rPr>
        <w:t>الميزانية</w:t>
      </w:r>
      <w:proofErr w:type="gramEnd"/>
      <w:r w:rsidR="0013759A" w:rsidRPr="00BF67F6">
        <w:rPr>
          <w:rFonts w:ascii="Traditional Arabic" w:eastAsia="Times New Roman" w:hAnsi="Traditional Arabic" w:cs="Traditional Arabic"/>
          <w:b/>
          <w:bCs/>
          <w:color w:val="7030A0"/>
          <w:sz w:val="32"/>
          <w:szCs w:val="32"/>
          <w:rtl/>
        </w:rPr>
        <w:t xml:space="preserve"> العامة</w:t>
      </w:r>
      <w:r w:rsidR="0013759A" w:rsidRPr="00BF67F6">
        <w:rPr>
          <w:rFonts w:ascii="Traditional Arabic" w:eastAsia="Times New Roman" w:hAnsi="Traditional Arabic" w:cs="Traditional Arabic"/>
          <w:b/>
          <w:bCs/>
          <w:color w:val="7030A0"/>
          <w:sz w:val="32"/>
          <w:szCs w:val="32"/>
        </w:rPr>
        <w:t xml:space="preserve">: </w:t>
      </w:r>
    </w:p>
    <w:p w:rsidR="00BF67F6" w:rsidRPr="00BF67F6" w:rsidRDefault="00BF67F6" w:rsidP="00BF67F6">
      <w:pPr>
        <w:bidi/>
        <w:spacing w:after="0" w:line="240" w:lineRule="auto"/>
        <w:ind w:left="-24"/>
        <w:jc w:val="both"/>
        <w:rPr>
          <w:rFonts w:ascii="Traditional Arabic" w:eastAsia="Times New Roman" w:hAnsi="Traditional Arabic" w:cs="Traditional Arabic" w:hint="cs"/>
          <w:b/>
          <w:bCs/>
          <w:color w:val="FF0000"/>
          <w:sz w:val="32"/>
          <w:szCs w:val="32"/>
          <w:rtl/>
        </w:rPr>
      </w:pPr>
      <w:r w:rsidRPr="00BF67F6">
        <w:rPr>
          <w:rFonts w:ascii="Traditional Arabic" w:eastAsia="Times New Roman" w:hAnsi="Traditional Arabic" w:cs="Traditional Arabic" w:hint="cs"/>
          <w:b/>
          <w:bCs/>
          <w:color w:val="FF0000"/>
          <w:sz w:val="32"/>
          <w:szCs w:val="32"/>
          <w:rtl/>
        </w:rPr>
        <w:t xml:space="preserve">1.4- </w:t>
      </w:r>
      <w:proofErr w:type="gramStart"/>
      <w:r w:rsidR="0013759A" w:rsidRPr="00BF67F6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  <w:rtl/>
        </w:rPr>
        <w:t>تعريف</w:t>
      </w:r>
      <w:proofErr w:type="gramEnd"/>
      <w:r w:rsidR="0013759A" w:rsidRPr="00BF67F6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  <w:rtl/>
        </w:rPr>
        <w:t xml:space="preserve"> الميزانية العامة: </w:t>
      </w:r>
    </w:p>
    <w:p w:rsidR="00BF67F6" w:rsidRDefault="0013759A" w:rsidP="00BF67F6">
      <w:pPr>
        <w:bidi/>
        <w:spacing w:after="0" w:line="240" w:lineRule="auto"/>
        <w:ind w:left="-24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proofErr w:type="gramStart"/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هي</w:t>
      </w:r>
      <w:proofErr w:type="gramEnd"/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وثيقة مصادق عليها من طرف السلطة التشريعية في إطار قانون المالية، تحدد نفقات وإيرادات الدولة خلال مدة زمنية " سنة</w:t>
      </w:r>
      <w:r w:rsidRPr="005E2574">
        <w:rPr>
          <w:rFonts w:ascii="Traditional Arabic" w:eastAsia="Times New Roman" w:hAnsi="Traditional Arabic" w:cs="Traditional Arabic"/>
          <w:sz w:val="32"/>
          <w:szCs w:val="32"/>
        </w:rPr>
        <w:t>"</w:t>
      </w:r>
      <w:r w:rsidR="00BF67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BF67F6" w:rsidRPr="00BF67F6" w:rsidRDefault="00BF67F6" w:rsidP="00BF67F6">
      <w:pPr>
        <w:bidi/>
        <w:spacing w:after="0" w:line="240" w:lineRule="auto"/>
        <w:ind w:left="-24"/>
        <w:jc w:val="both"/>
        <w:rPr>
          <w:rFonts w:ascii="Traditional Arabic" w:eastAsia="Times New Roman" w:hAnsi="Traditional Arabic" w:cs="Traditional Arabic" w:hint="cs"/>
          <w:b/>
          <w:bCs/>
          <w:color w:val="FF0000"/>
          <w:sz w:val="32"/>
          <w:szCs w:val="32"/>
          <w:rtl/>
        </w:rPr>
      </w:pPr>
      <w:r w:rsidRPr="00BF67F6">
        <w:rPr>
          <w:rFonts w:ascii="Traditional Arabic" w:eastAsia="Times New Roman" w:hAnsi="Traditional Arabic" w:cs="Traditional Arabic" w:hint="cs"/>
          <w:b/>
          <w:bCs/>
          <w:color w:val="FF0000"/>
          <w:sz w:val="32"/>
          <w:szCs w:val="32"/>
          <w:rtl/>
        </w:rPr>
        <w:t xml:space="preserve">2.4- </w:t>
      </w:r>
      <w:r w:rsidR="0013759A" w:rsidRPr="00BF67F6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  <w:rtl/>
        </w:rPr>
        <w:t>خصائصها:</w:t>
      </w:r>
    </w:p>
    <w:p w:rsidR="00BF67F6" w:rsidRDefault="0013759A" w:rsidP="00BF67F6">
      <w:pPr>
        <w:bidi/>
        <w:spacing w:after="0" w:line="240" w:lineRule="auto"/>
        <w:ind w:left="-24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- تخضع لموافقة السلطة التشريعية</w:t>
      </w:r>
      <w:r w:rsidR="00BF67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BF67F6" w:rsidRDefault="0013759A" w:rsidP="00BF67F6">
      <w:pPr>
        <w:bidi/>
        <w:spacing w:after="0" w:line="240" w:lineRule="auto"/>
        <w:ind w:left="-24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 w:rsidRPr="005E2574">
        <w:rPr>
          <w:rFonts w:ascii="Traditional Arabic" w:eastAsia="Times New Roman" w:hAnsi="Traditional Arabic" w:cs="Traditional Arabic"/>
          <w:sz w:val="32"/>
          <w:szCs w:val="32"/>
        </w:rPr>
        <w:t xml:space="preserve">- </w:t>
      </w: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تتضمن بيان مفصل لإنفاقات الدولة والإيرادات اللازمة لتغطيتها</w:t>
      </w:r>
      <w:r w:rsidR="00BF67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BF67F6" w:rsidRDefault="00BF67F6" w:rsidP="00BF67F6">
      <w:pPr>
        <w:bidi/>
        <w:spacing w:after="0" w:line="240" w:lineRule="auto"/>
        <w:ind w:left="-24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- </w:t>
      </w:r>
      <w:r w:rsidR="0013759A" w:rsidRPr="005E2574">
        <w:rPr>
          <w:rFonts w:ascii="Traditional Arabic" w:eastAsia="Times New Roman" w:hAnsi="Traditional Arabic" w:cs="Traditional Arabic"/>
          <w:sz w:val="32"/>
          <w:szCs w:val="32"/>
        </w:rPr>
        <w:t xml:space="preserve"> </w:t>
      </w:r>
      <w:r w:rsidR="0013759A"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تنجز الميزانية العامة لفترة زمنية متصلة (سنة مقبلة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bidi="ar-DZ"/>
        </w:rPr>
        <w:t>)</w:t>
      </w:r>
    </w:p>
    <w:p w:rsidR="00BF67F6" w:rsidRPr="00BF67F6" w:rsidRDefault="00BF67F6" w:rsidP="00BF67F6">
      <w:pPr>
        <w:bidi/>
        <w:spacing w:after="0" w:line="240" w:lineRule="auto"/>
        <w:ind w:left="-24"/>
        <w:jc w:val="both"/>
        <w:rPr>
          <w:rFonts w:ascii="Traditional Arabic" w:eastAsia="Times New Roman" w:hAnsi="Traditional Arabic" w:cs="Traditional Arabic" w:hint="cs"/>
          <w:b/>
          <w:bCs/>
          <w:color w:val="FF0000"/>
          <w:sz w:val="32"/>
          <w:szCs w:val="32"/>
          <w:rtl/>
        </w:rPr>
      </w:pPr>
      <w:r w:rsidRPr="00BF67F6">
        <w:rPr>
          <w:rFonts w:ascii="Traditional Arabic" w:eastAsia="Times New Roman" w:hAnsi="Traditional Arabic" w:cs="Traditional Arabic" w:hint="cs"/>
          <w:b/>
          <w:bCs/>
          <w:color w:val="FF0000"/>
          <w:sz w:val="32"/>
          <w:szCs w:val="32"/>
          <w:rtl/>
        </w:rPr>
        <w:t xml:space="preserve">3.4- </w:t>
      </w:r>
      <w:r w:rsidR="0013759A" w:rsidRPr="00BF67F6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  <w:rtl/>
        </w:rPr>
        <w:t>المبادئ الأساسية للميزانية العامة:</w:t>
      </w:r>
    </w:p>
    <w:p w:rsidR="00BF67F6" w:rsidRDefault="0013759A" w:rsidP="00BF67F6">
      <w:pPr>
        <w:bidi/>
        <w:spacing w:after="0" w:line="240" w:lineRule="auto"/>
        <w:ind w:left="-24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تقوم على خمسة مبادئ أساسية </w:t>
      </w:r>
      <w:proofErr w:type="gramStart"/>
      <w:r w:rsidRPr="005E2574">
        <w:rPr>
          <w:rFonts w:ascii="Traditional Arabic" w:eastAsia="Times New Roman" w:hAnsi="Traditional Arabic" w:cs="Traditional Arabic"/>
          <w:sz w:val="32"/>
          <w:szCs w:val="32"/>
          <w:rtl/>
        </w:rPr>
        <w:t>وهي</w:t>
      </w:r>
      <w:proofErr w:type="gramEnd"/>
      <w:r w:rsidRPr="005E2574">
        <w:rPr>
          <w:rFonts w:ascii="Traditional Arabic" w:eastAsia="Times New Roman" w:hAnsi="Traditional Arabic" w:cs="Traditional Arabic"/>
          <w:sz w:val="32"/>
          <w:szCs w:val="32"/>
        </w:rPr>
        <w:t>:</w:t>
      </w:r>
    </w:p>
    <w:p w:rsidR="00BF67F6" w:rsidRPr="00BF67F6" w:rsidRDefault="0013759A" w:rsidP="00BF67F6">
      <w:pPr>
        <w:pStyle w:val="Paragraphedeliste"/>
        <w:numPr>
          <w:ilvl w:val="0"/>
          <w:numId w:val="30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 w:rsidRPr="00BF67F6">
        <w:rPr>
          <w:rFonts w:ascii="Traditional Arabic" w:eastAsia="Times New Roman" w:hAnsi="Traditional Arabic" w:cs="Traditional Arabic"/>
          <w:b/>
          <w:bCs/>
          <w:color w:val="00B0F0"/>
          <w:sz w:val="32"/>
          <w:szCs w:val="32"/>
          <w:rtl/>
        </w:rPr>
        <w:t>مبدأ السنوية:</w:t>
      </w:r>
      <w:r w:rsidRPr="00BF67F6">
        <w:rPr>
          <w:rFonts w:ascii="Traditional Arabic" w:eastAsia="Times New Roman" w:hAnsi="Traditional Arabic" w:cs="Traditional Arabic"/>
          <w:color w:val="00B0F0"/>
          <w:sz w:val="32"/>
          <w:szCs w:val="32"/>
          <w:rtl/>
        </w:rPr>
        <w:t xml:space="preserve"> </w:t>
      </w:r>
      <w:r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>تقدير إيرادات ونفقات الدولة لسنة واحدة كاملة ابتداء من 01/01الي 31/12</w:t>
      </w:r>
      <w:r w:rsidR="00BF67F6" w:rsidRPr="00BF67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BF67F6" w:rsidRDefault="0013759A" w:rsidP="00BF67F6">
      <w:pPr>
        <w:pStyle w:val="Paragraphedeliste"/>
        <w:numPr>
          <w:ilvl w:val="0"/>
          <w:numId w:val="30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</w:rPr>
      </w:pPr>
      <w:r w:rsidRPr="00BF67F6">
        <w:rPr>
          <w:rFonts w:ascii="Traditional Arabic" w:eastAsia="Times New Roman" w:hAnsi="Traditional Arabic" w:cs="Traditional Arabic"/>
          <w:b/>
          <w:bCs/>
          <w:color w:val="00B0F0"/>
          <w:sz w:val="32"/>
          <w:szCs w:val="32"/>
          <w:rtl/>
        </w:rPr>
        <w:t>مبدأ العمومية:</w:t>
      </w:r>
      <w:r w:rsidRPr="00BF67F6">
        <w:rPr>
          <w:rFonts w:ascii="Traditional Arabic" w:eastAsia="Times New Roman" w:hAnsi="Traditional Arabic" w:cs="Traditional Arabic"/>
          <w:color w:val="00B0F0"/>
          <w:sz w:val="32"/>
          <w:szCs w:val="32"/>
          <w:rtl/>
        </w:rPr>
        <w:t xml:space="preserve"> </w:t>
      </w:r>
      <w:r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ويعني إظهار كافة الإيرادات و كافة النفقات مهما كان حجمها بحيث </w:t>
      </w:r>
      <w:proofErr w:type="gramStart"/>
      <w:r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>تتضح</w:t>
      </w:r>
      <w:proofErr w:type="gramEnd"/>
      <w:r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جميع عناصر الإيرادات وجميع عناصر النفقات دون إجراء المقاصة بين المصروفات و الإيرادات. </w:t>
      </w:r>
      <w:proofErr w:type="spellStart"/>
      <w:r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>وبناءا</w:t>
      </w:r>
      <w:proofErr w:type="spellEnd"/>
      <w:r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على ذلك فقاعدة العمومية توجب أن تقيد في باب الإيرادات من الميزانية كل الأموال التي يتم الحصول عليها لحساب الخزينة العامة مهما كان مصدرها </w:t>
      </w:r>
      <w:proofErr w:type="gramStart"/>
      <w:r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>ونوعها ،</w:t>
      </w:r>
      <w:proofErr w:type="gramEnd"/>
      <w:r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وأن تقيد في باب النفقات العامة كل الأموال التي تصرف من حساب الخزينة العامة</w:t>
      </w:r>
      <w:r w:rsidR="00BF67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BF67F6" w:rsidRDefault="0013759A" w:rsidP="00BF67F6">
      <w:pPr>
        <w:pStyle w:val="Paragraphedeliste"/>
        <w:numPr>
          <w:ilvl w:val="0"/>
          <w:numId w:val="30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</w:rPr>
      </w:pPr>
      <w:proofErr w:type="gramStart"/>
      <w:r w:rsidRPr="00BF67F6">
        <w:rPr>
          <w:rFonts w:ascii="Traditional Arabic" w:eastAsia="Times New Roman" w:hAnsi="Traditional Arabic" w:cs="Traditional Arabic"/>
          <w:b/>
          <w:bCs/>
          <w:color w:val="00B0F0"/>
          <w:sz w:val="32"/>
          <w:szCs w:val="32"/>
          <w:rtl/>
        </w:rPr>
        <w:t>مبدأ</w:t>
      </w:r>
      <w:proofErr w:type="gramEnd"/>
      <w:r w:rsidRPr="00BF67F6">
        <w:rPr>
          <w:rFonts w:ascii="Traditional Arabic" w:eastAsia="Times New Roman" w:hAnsi="Traditional Arabic" w:cs="Traditional Arabic"/>
          <w:b/>
          <w:bCs/>
          <w:color w:val="00B0F0"/>
          <w:sz w:val="32"/>
          <w:szCs w:val="32"/>
          <w:rtl/>
        </w:rPr>
        <w:t xml:space="preserve"> الوحدة:</w:t>
      </w:r>
      <w:r w:rsidRPr="00BF67F6">
        <w:rPr>
          <w:rFonts w:ascii="Traditional Arabic" w:eastAsia="Times New Roman" w:hAnsi="Traditional Arabic" w:cs="Traditional Arabic"/>
          <w:color w:val="00B0F0"/>
          <w:sz w:val="32"/>
          <w:szCs w:val="32"/>
          <w:rtl/>
        </w:rPr>
        <w:t xml:space="preserve"> </w:t>
      </w:r>
      <w:r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>إدراج كافة عناصر الإيرادات وعناصر النفقات العامة في بيان واحد دون تشتتها في بيانات مختلفة أي اعتماد تقديرات الميزانية في وثيقة واحدة</w:t>
      </w:r>
      <w:r w:rsidRPr="00BF67F6">
        <w:rPr>
          <w:rFonts w:ascii="Traditional Arabic" w:eastAsia="Times New Roman" w:hAnsi="Traditional Arabic" w:cs="Traditional Arabic"/>
          <w:sz w:val="32"/>
          <w:szCs w:val="32"/>
        </w:rPr>
        <w:t xml:space="preserve">. </w:t>
      </w:r>
      <w:r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ولمبدأ الوحدة عدة مزايا من بينها سهولة معرفة المركز المالي للدولة وكذلك سهولة الإحاطة بحسن أو سوء التصرف في الأموال العامة </w:t>
      </w:r>
      <w:r w:rsidR="00BF67F6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BF67F6" w:rsidRDefault="0013759A" w:rsidP="00BF67F6">
      <w:pPr>
        <w:pStyle w:val="Paragraphedeliste"/>
        <w:numPr>
          <w:ilvl w:val="0"/>
          <w:numId w:val="30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sz w:val="32"/>
          <w:szCs w:val="32"/>
        </w:rPr>
      </w:pPr>
      <w:r w:rsidRPr="00BF67F6">
        <w:rPr>
          <w:rFonts w:ascii="Traditional Arabic" w:eastAsia="Times New Roman" w:hAnsi="Traditional Arabic" w:cs="Traditional Arabic"/>
          <w:b/>
          <w:bCs/>
          <w:color w:val="00B0F0"/>
          <w:sz w:val="32"/>
          <w:szCs w:val="32"/>
          <w:rtl/>
        </w:rPr>
        <w:lastRenderedPageBreak/>
        <w:t>مبدأ عدم التخصص:</w:t>
      </w:r>
      <w:r w:rsidRPr="00BF67F6">
        <w:rPr>
          <w:rFonts w:ascii="Traditional Arabic" w:eastAsia="Times New Roman" w:hAnsi="Traditional Arabic" w:cs="Traditional Arabic"/>
          <w:color w:val="00B0F0"/>
          <w:sz w:val="32"/>
          <w:szCs w:val="32"/>
          <w:rtl/>
        </w:rPr>
        <w:t xml:space="preserve"> </w:t>
      </w:r>
      <w:r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>عدم تخصيص إيراد معين لتغطية نفقة معينة مثال: لا يخصص رسوم السيارات لإنجاز الطرق</w:t>
      </w:r>
      <w:r w:rsidRPr="00BF67F6">
        <w:rPr>
          <w:rFonts w:ascii="Traditional Arabic" w:eastAsia="Times New Roman" w:hAnsi="Traditional Arabic" w:cs="Traditional Arabic"/>
          <w:sz w:val="32"/>
          <w:szCs w:val="32"/>
        </w:rPr>
        <w:br/>
      </w:r>
      <w:r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>هـ- مبدأ التوازن: معناه أن تتساوى النفقات العامة مع الإيرادات العامة، لكن هذا المبدأ يعتبر من المبادئ التقليدية ، إذ تلجأ بعض الدول إلى أسلوب العجز المالي في الميزانية نتيجة معطيات وظروف معينة بحيث يحظى هذا الأسلوب بالقبول في وقتنا الراهن</w:t>
      </w:r>
      <w:r w:rsidRPr="00BF67F6">
        <w:rPr>
          <w:rFonts w:ascii="Traditional Arabic" w:eastAsia="Times New Roman" w:hAnsi="Traditional Arabic" w:cs="Traditional Arabic"/>
          <w:sz w:val="32"/>
          <w:szCs w:val="32"/>
        </w:rPr>
        <w:t>.</w:t>
      </w:r>
    </w:p>
    <w:p w:rsidR="0013759A" w:rsidRPr="00BF67F6" w:rsidRDefault="00BF67F6" w:rsidP="00BF67F6">
      <w:pPr>
        <w:pStyle w:val="Paragraphedeliste"/>
        <w:numPr>
          <w:ilvl w:val="0"/>
          <w:numId w:val="30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bookmarkStart w:id="0" w:name="_GoBack"/>
      <w:r>
        <w:rPr>
          <w:rFonts w:ascii="Traditional Arabic" w:eastAsia="Times New Roman" w:hAnsi="Traditional Arabic" w:cs="Traditional Arabic"/>
          <w:sz w:val="32"/>
          <w:szCs w:val="32"/>
        </w:rPr>
        <w:t>r</w:t>
      </w:r>
      <w:r w:rsidR="0013759A"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انون </w:t>
      </w:r>
      <w:bookmarkEnd w:id="0"/>
      <w:r w:rsidR="0013759A"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>المالية</w:t>
      </w:r>
      <w:r w:rsidR="0013759A" w:rsidRPr="00BF67F6">
        <w:rPr>
          <w:rFonts w:ascii="Traditional Arabic" w:eastAsia="Times New Roman" w:hAnsi="Traditional Arabic" w:cs="Traditional Arabic"/>
          <w:sz w:val="32"/>
          <w:szCs w:val="32"/>
        </w:rPr>
        <w:t>:</w:t>
      </w:r>
      <w:r w:rsidR="0013759A" w:rsidRPr="00BF67F6">
        <w:rPr>
          <w:rFonts w:ascii="Traditional Arabic" w:eastAsia="Times New Roman" w:hAnsi="Traditional Arabic" w:cs="Traditional Arabic"/>
          <w:sz w:val="32"/>
          <w:szCs w:val="32"/>
        </w:rPr>
        <w:br/>
        <w:t xml:space="preserve">5-1 </w:t>
      </w:r>
      <w:r w:rsidR="0013759A"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>تعريف قانون المالية: هو مجموعة القواعد القانونية التي تنظم الموارد والنفقات العامة خلال سنة كاملة، ويتميز قانون المالية بأنه قانون يتوقع أو يتنبأ و يرخص فلهذا القانون إذن مجالين : فمن الناحية التقنية يقدر الموارد و الأعباء ومن الناحية القانونية يرخص . ولقانون المالية فترة زمنية يطبق فيها(سنة</w:t>
      </w:r>
      <w:r w:rsidR="0013759A" w:rsidRPr="00BF67F6">
        <w:rPr>
          <w:rFonts w:ascii="Traditional Arabic" w:eastAsia="Times New Roman" w:hAnsi="Traditional Arabic" w:cs="Traditional Arabic"/>
          <w:sz w:val="32"/>
          <w:szCs w:val="32"/>
        </w:rPr>
        <w:t>).</w:t>
      </w:r>
      <w:r w:rsidR="0013759A" w:rsidRPr="00BF67F6">
        <w:rPr>
          <w:rFonts w:ascii="Traditional Arabic" w:eastAsia="Times New Roman" w:hAnsi="Traditional Arabic" w:cs="Traditional Arabic"/>
          <w:sz w:val="32"/>
          <w:szCs w:val="32"/>
        </w:rPr>
        <w:br/>
        <w:t xml:space="preserve">5-2 </w:t>
      </w:r>
      <w:r w:rsidR="0013759A"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>محتوى قانون المالية : يحتوي على بابين</w:t>
      </w:r>
      <w:r w:rsidR="0013759A" w:rsidRPr="00BF67F6">
        <w:rPr>
          <w:rFonts w:ascii="Traditional Arabic" w:eastAsia="Times New Roman" w:hAnsi="Traditional Arabic" w:cs="Traditional Arabic"/>
          <w:sz w:val="32"/>
          <w:szCs w:val="32"/>
        </w:rPr>
        <w:t xml:space="preserve">: </w:t>
      </w:r>
      <w:r w:rsidR="0013759A" w:rsidRPr="00BF67F6">
        <w:rPr>
          <w:rFonts w:ascii="Traditional Arabic" w:eastAsia="Times New Roman" w:hAnsi="Traditional Arabic" w:cs="Traditional Arabic"/>
          <w:sz w:val="32"/>
          <w:szCs w:val="32"/>
        </w:rPr>
        <w:br/>
      </w:r>
      <w:r w:rsidR="0013759A"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أ- الباب الأول : يتضمن الترتيبات المتعلقة بطرق ووسائل تحصيل الإيرادات وعمليات القروض الموجهة لتغطية نفقات الخزينة العامة ، و المعطيات العامة التي تضمن التوازن المالي </w:t>
      </w:r>
      <w:r w:rsidR="0013759A" w:rsidRPr="00BF67F6">
        <w:rPr>
          <w:rFonts w:ascii="Traditional Arabic" w:eastAsia="Times New Roman" w:hAnsi="Traditional Arabic" w:cs="Traditional Arabic"/>
          <w:sz w:val="32"/>
          <w:szCs w:val="32"/>
        </w:rPr>
        <w:br/>
      </w:r>
      <w:r w:rsidR="0013759A"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ب- الباب الثاني : تتضمن الترتيبات المتعلقة بالميزانية العامة والتي تحدد المبلغ الإجمالي </w:t>
      </w:r>
      <w:proofErr w:type="spellStart"/>
      <w:r w:rsidR="0013759A"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>للإعتمادات</w:t>
      </w:r>
      <w:proofErr w:type="spellEnd"/>
      <w:r w:rsidR="0013759A"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المخصصة للخدمات و النفقات الخاصة بكل وزارة</w:t>
      </w:r>
      <w:r w:rsidR="0013759A" w:rsidRPr="00BF67F6">
        <w:rPr>
          <w:rFonts w:ascii="Traditional Arabic" w:eastAsia="Times New Roman" w:hAnsi="Traditional Arabic" w:cs="Traditional Arabic"/>
          <w:sz w:val="32"/>
          <w:szCs w:val="32"/>
        </w:rPr>
        <w:t>.</w:t>
      </w:r>
      <w:r w:rsidR="0013759A" w:rsidRPr="00BF67F6">
        <w:rPr>
          <w:rFonts w:ascii="Traditional Arabic" w:eastAsia="Times New Roman" w:hAnsi="Traditional Arabic" w:cs="Traditional Arabic"/>
          <w:sz w:val="32"/>
          <w:szCs w:val="32"/>
        </w:rPr>
        <w:br/>
        <w:t xml:space="preserve">- </w:t>
      </w:r>
      <w:r w:rsidR="0013759A" w:rsidRPr="00BF67F6">
        <w:rPr>
          <w:rFonts w:ascii="Traditional Arabic" w:eastAsia="Times New Roman" w:hAnsi="Traditional Arabic" w:cs="Traditional Arabic"/>
          <w:sz w:val="32"/>
          <w:szCs w:val="32"/>
          <w:rtl/>
        </w:rPr>
        <w:t>الحسابات الخاصة بالخزينة و الترتيبات التشريعية المتعلقة بالأعباء المالية الجديدة</w:t>
      </w:r>
      <w:r w:rsidR="0013759A" w:rsidRPr="00BF67F6">
        <w:rPr>
          <w:rFonts w:ascii="Traditional Arabic" w:eastAsia="Times New Roman" w:hAnsi="Traditional Arabic" w:cs="Traditional Arabic"/>
          <w:sz w:val="32"/>
          <w:szCs w:val="32"/>
        </w:rPr>
        <w:t xml:space="preserve">. </w:t>
      </w:r>
    </w:p>
    <w:p w:rsidR="00B91C3A" w:rsidRPr="00B91C3A" w:rsidRDefault="00B91C3A" w:rsidP="0013759A">
      <w:pPr>
        <w:bidi/>
        <w:spacing w:after="0" w:line="240" w:lineRule="auto"/>
        <w:jc w:val="both"/>
        <w:rPr>
          <w:rFonts w:cs="Traditional Arabic"/>
          <w:b/>
          <w:bCs/>
          <w:color w:val="FF0000"/>
          <w:sz w:val="32"/>
          <w:szCs w:val="32"/>
          <w:rtl/>
          <w:lang w:bidi="ar-DZ"/>
        </w:rPr>
      </w:pPr>
      <w:r w:rsidRPr="00B91C3A">
        <w:rPr>
          <w:rFonts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التقويم </w:t>
      </w:r>
      <w:r w:rsidR="00302A1D">
        <w:rPr>
          <w:rFonts w:cs="Traditional Arabic" w:hint="cs"/>
          <w:b/>
          <w:bCs/>
          <w:color w:val="FF0000"/>
          <w:sz w:val="32"/>
          <w:szCs w:val="32"/>
          <w:rtl/>
          <w:lang w:bidi="ar-DZ"/>
        </w:rPr>
        <w:t>ا</w:t>
      </w:r>
      <w:r w:rsidRPr="00B91C3A">
        <w:rPr>
          <w:rFonts w:cs="Traditional Arabic" w:hint="cs"/>
          <w:b/>
          <w:bCs/>
          <w:color w:val="FF0000"/>
          <w:sz w:val="32"/>
          <w:szCs w:val="32"/>
          <w:rtl/>
          <w:lang w:bidi="ar-DZ"/>
        </w:rPr>
        <w:t>لتحصيلي:</w:t>
      </w:r>
    </w:p>
    <w:p w:rsidR="00300D2D" w:rsidRDefault="00300D2D" w:rsidP="00563E5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977734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  <w:lang w:val="en-US" w:bidi="ar-DZ"/>
        </w:rPr>
        <w:t xml:space="preserve">السؤال </w:t>
      </w:r>
      <w:proofErr w:type="gramStart"/>
      <w:r w:rsidRPr="00977734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  <w:lang w:val="en-US" w:bidi="ar-DZ"/>
        </w:rPr>
        <w:t>الأول :</w:t>
      </w:r>
      <w:proofErr w:type="gramEnd"/>
    </w:p>
    <w:p w:rsidR="00321F2B" w:rsidRPr="00D81450" w:rsidRDefault="00321F2B" w:rsidP="00321F2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lang w:val="en-US"/>
        </w:rPr>
      </w:pP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ما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هو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proofErr w:type="gramStart"/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الفرق</w:t>
      </w:r>
      <w:proofErr w:type="gramEnd"/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بين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الاتفاقية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و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الاتفاق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الجماعي؟</w:t>
      </w:r>
    </w:p>
    <w:p w:rsidR="00300D2D" w:rsidRDefault="00300D2D" w:rsidP="0042787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  <w:r w:rsidRPr="00977734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  <w:lang w:val="en-US"/>
        </w:rPr>
        <w:t xml:space="preserve">السؤال </w:t>
      </w:r>
      <w:proofErr w:type="gramStart"/>
      <w:r w:rsidRPr="00977734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  <w:lang w:val="en-US"/>
        </w:rPr>
        <w:t>الثاني :</w:t>
      </w:r>
      <w:proofErr w:type="gramEnd"/>
    </w:p>
    <w:p w:rsidR="00321F2B" w:rsidRPr="00D81450" w:rsidRDefault="00321F2B" w:rsidP="00321F2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lang w:val="en-US"/>
        </w:rPr>
      </w:pP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عرف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النزاع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الجماعي؟</w:t>
      </w:r>
      <w:r w:rsidRPr="00321F2B">
        <w:rPr>
          <w:rFonts w:ascii="Traditional Arabic" w:hAnsi="Traditional Arabic" w:cs="Traditional Arabic"/>
          <w:sz w:val="32"/>
          <w:szCs w:val="32"/>
          <w:rtl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بين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الخطوات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الواجب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اتخاذها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في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النزاع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الجماعي؟</w:t>
      </w:r>
    </w:p>
    <w:p w:rsidR="00B91C3A" w:rsidRPr="00E10BB8" w:rsidRDefault="00E10BB8" w:rsidP="005F7FD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E10BB8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  <w:lang w:val="en-US" w:bidi="ar-DZ"/>
        </w:rPr>
        <w:t xml:space="preserve">السؤال </w:t>
      </w:r>
      <w:proofErr w:type="gramStart"/>
      <w:r w:rsidRPr="00E10BB8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  <w:lang w:val="en-US" w:bidi="ar-DZ"/>
        </w:rPr>
        <w:t>الثالث :</w:t>
      </w:r>
      <w:proofErr w:type="gramEnd"/>
      <w:r w:rsidRPr="00E10BB8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  <w:lang w:val="en-US" w:bidi="ar-DZ"/>
        </w:rPr>
        <w:t xml:space="preserve"> </w:t>
      </w:r>
    </w:p>
    <w:p w:rsidR="00321F2B" w:rsidRPr="00D81450" w:rsidRDefault="00321F2B" w:rsidP="00321F2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lang w:val="en-US"/>
        </w:rPr>
      </w:pPr>
      <w:proofErr w:type="gramStart"/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ما</w:t>
      </w:r>
      <w:proofErr w:type="gramEnd"/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هو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التحكيم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و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هل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قرار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التحكيم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ملزم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للطرفين؟</w:t>
      </w:r>
    </w:p>
    <w:p w:rsidR="00321F2B" w:rsidRPr="00D81450" w:rsidRDefault="00321F2B" w:rsidP="00321F2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lang w:val="en-US"/>
        </w:rPr>
      </w:pP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ما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هو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الإضراب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؟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و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متى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يمكن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ممارسة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حق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الإضراب؟</w:t>
      </w:r>
    </w:p>
    <w:p w:rsidR="00AE10C2" w:rsidRPr="00321F2B" w:rsidRDefault="00321F2B" w:rsidP="00321F2B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و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كيف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تحصل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proofErr w:type="gramStart"/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موافقة</w:t>
      </w:r>
      <w:proofErr w:type="gramEnd"/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العمال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على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الإضراب</w:t>
      </w:r>
      <w:r w:rsidRPr="00D81450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Pr="00D81450">
        <w:rPr>
          <w:rFonts w:ascii="Traditional Arabic" w:hAnsi="Traditional Arabic" w:cs="Traditional Arabic"/>
          <w:sz w:val="32"/>
          <w:szCs w:val="32"/>
          <w:rtl/>
          <w:lang w:val="en-US"/>
        </w:rPr>
        <w:t>؟</w:t>
      </w:r>
    </w:p>
    <w:sectPr w:rsidR="00AE10C2" w:rsidRPr="00321F2B" w:rsidSect="00FB7B4A">
      <w:headerReference w:type="default" r:id="rId8"/>
      <w:pgSz w:w="11906" w:h="16838"/>
      <w:pgMar w:top="720" w:right="720" w:bottom="720" w:left="720" w:header="708" w:footer="708" w:gutter="0"/>
      <w:pgBorders w:offsetFrom="page">
        <w:top w:val="marquee" w:sz="4" w:space="24" w:color="auto"/>
        <w:left w:val="marquee" w:sz="4" w:space="24" w:color="auto"/>
        <w:bottom w:val="marquee" w:sz="4" w:space="24" w:color="auto"/>
        <w:right w:val="marque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81" w:rsidRDefault="00A87781" w:rsidP="00FB7B4A">
      <w:pPr>
        <w:spacing w:after="0" w:line="240" w:lineRule="auto"/>
      </w:pPr>
      <w:r>
        <w:separator/>
      </w:r>
    </w:p>
  </w:endnote>
  <w:endnote w:type="continuationSeparator" w:id="0">
    <w:p w:rsidR="00A87781" w:rsidRDefault="00A87781" w:rsidP="00FB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Shafa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Diwany2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Madin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81" w:rsidRDefault="00A87781" w:rsidP="00FB7B4A">
      <w:pPr>
        <w:spacing w:after="0" w:line="240" w:lineRule="auto"/>
      </w:pPr>
      <w:r>
        <w:separator/>
      </w:r>
    </w:p>
  </w:footnote>
  <w:footnote w:type="continuationSeparator" w:id="0">
    <w:p w:rsidR="00A87781" w:rsidRDefault="00A87781" w:rsidP="00FB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AF_Diwani"/>
        <w:color w:val="00B050"/>
        <w:sz w:val="32"/>
        <w:szCs w:val="32"/>
      </w:rPr>
      <w:alias w:val="Titre"/>
      <w:id w:val="77738743"/>
      <w:placeholder>
        <w:docPart w:val="5118A32563214A569D6946BD975C304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B7B4A" w:rsidRDefault="00FB7B4A" w:rsidP="0018575A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 w:rsidRPr="004662ED">
          <w:rPr>
            <w:rFonts w:asciiTheme="majorHAnsi" w:eastAsiaTheme="majorEastAsia" w:hAnsiTheme="majorHAnsi" w:cs="AF_Diwani" w:hint="cs"/>
            <w:color w:val="00B050"/>
            <w:sz w:val="32"/>
            <w:szCs w:val="32"/>
            <w:rtl/>
          </w:rPr>
          <w:t>المستوى</w:t>
        </w:r>
        <w:r w:rsidRPr="004662ED">
          <w:rPr>
            <w:rFonts w:asciiTheme="majorHAnsi" w:eastAsiaTheme="majorEastAsia" w:hAnsiTheme="majorHAnsi" w:cs="AF_Diwani"/>
            <w:color w:val="00B050"/>
            <w:sz w:val="32"/>
            <w:szCs w:val="32"/>
            <w:rtl/>
          </w:rPr>
          <w:t xml:space="preserve"> :</w:t>
        </w:r>
        <w:proofErr w:type="gramEnd"/>
        <w:r w:rsidRPr="004662ED">
          <w:rPr>
            <w:rFonts w:asciiTheme="majorHAnsi" w:eastAsiaTheme="majorEastAsia" w:hAnsiTheme="majorHAnsi" w:cs="AF_Diwani"/>
            <w:color w:val="00B050"/>
            <w:sz w:val="32"/>
            <w:szCs w:val="32"/>
            <w:rtl/>
          </w:rPr>
          <w:t xml:space="preserve"> </w:t>
        </w:r>
        <w:r w:rsidRPr="004662ED">
          <w:rPr>
            <w:rFonts w:asciiTheme="majorHAnsi" w:eastAsiaTheme="majorEastAsia" w:hAnsiTheme="majorHAnsi" w:cs="AF_Diwani" w:hint="cs"/>
            <w:color w:val="00B050"/>
            <w:sz w:val="32"/>
            <w:szCs w:val="32"/>
            <w:rtl/>
          </w:rPr>
          <w:t>ثالثة</w:t>
        </w:r>
        <w:r w:rsidRPr="004662ED">
          <w:rPr>
            <w:rFonts w:asciiTheme="majorHAnsi" w:eastAsiaTheme="majorEastAsia" w:hAnsiTheme="majorHAnsi" w:cs="AF_Diwani"/>
            <w:color w:val="00B050"/>
            <w:sz w:val="32"/>
            <w:szCs w:val="32"/>
            <w:rtl/>
          </w:rPr>
          <w:t xml:space="preserve"> </w:t>
        </w:r>
        <w:r w:rsidRPr="004662ED">
          <w:rPr>
            <w:rFonts w:asciiTheme="majorHAnsi" w:eastAsiaTheme="majorEastAsia" w:hAnsiTheme="majorHAnsi" w:cs="AF_Diwani" w:hint="cs"/>
            <w:color w:val="00B050"/>
            <w:sz w:val="32"/>
            <w:szCs w:val="32"/>
            <w:rtl/>
          </w:rPr>
          <w:t>ثانوي</w:t>
        </w:r>
        <w:r w:rsidRPr="004662ED">
          <w:rPr>
            <w:rFonts w:asciiTheme="majorHAnsi" w:eastAsiaTheme="majorEastAsia" w:hAnsiTheme="majorHAnsi" w:cs="AF_Diwani"/>
            <w:color w:val="00B050"/>
            <w:sz w:val="32"/>
            <w:szCs w:val="32"/>
            <w:rtl/>
          </w:rPr>
          <w:t xml:space="preserve">                                </w:t>
        </w:r>
        <w:r w:rsidRPr="004662ED">
          <w:rPr>
            <w:rFonts w:asciiTheme="majorHAnsi" w:eastAsiaTheme="majorEastAsia" w:hAnsiTheme="majorHAnsi" w:cs="AF_Diwani" w:hint="cs"/>
            <w:color w:val="00B050"/>
            <w:sz w:val="32"/>
            <w:szCs w:val="32"/>
            <w:rtl/>
          </w:rPr>
          <w:t xml:space="preserve">    </w:t>
        </w:r>
        <w:r w:rsidRPr="004662ED">
          <w:rPr>
            <w:rFonts w:asciiTheme="majorHAnsi" w:eastAsiaTheme="majorEastAsia" w:hAnsiTheme="majorHAnsi" w:cs="AF_Diwani"/>
            <w:color w:val="00B050"/>
            <w:sz w:val="32"/>
            <w:szCs w:val="32"/>
            <w:rtl/>
          </w:rPr>
          <w:t xml:space="preserve"> </w:t>
        </w:r>
        <w:r w:rsidRPr="004662ED">
          <w:rPr>
            <w:rFonts w:asciiTheme="majorHAnsi" w:eastAsiaTheme="majorEastAsia" w:hAnsiTheme="majorHAnsi" w:cs="AF_Diwani" w:hint="cs"/>
            <w:color w:val="00B050"/>
            <w:sz w:val="32"/>
            <w:szCs w:val="32"/>
            <w:rtl/>
          </w:rPr>
          <w:t xml:space="preserve">   </w:t>
        </w:r>
        <w:r w:rsidRPr="004662ED">
          <w:rPr>
            <w:rFonts w:asciiTheme="majorHAnsi" w:eastAsiaTheme="majorEastAsia" w:hAnsiTheme="majorHAnsi" w:cs="AF_Diwani"/>
            <w:color w:val="00B050"/>
            <w:sz w:val="32"/>
            <w:szCs w:val="32"/>
            <w:rtl/>
          </w:rPr>
          <w:t xml:space="preserve">    </w:t>
        </w:r>
        <w:r w:rsidRPr="004662ED">
          <w:rPr>
            <w:rFonts w:asciiTheme="majorHAnsi" w:eastAsiaTheme="majorEastAsia" w:hAnsiTheme="majorHAnsi" w:cs="AF_Diwani" w:hint="cs"/>
            <w:color w:val="00B050"/>
            <w:sz w:val="32"/>
            <w:szCs w:val="32"/>
            <w:rtl/>
          </w:rPr>
          <w:t xml:space="preserve">     </w:t>
        </w:r>
        <w:r w:rsidRPr="004662ED">
          <w:rPr>
            <w:rFonts w:asciiTheme="majorHAnsi" w:eastAsiaTheme="majorEastAsia" w:hAnsiTheme="majorHAnsi" w:cs="AF_Diwani"/>
            <w:color w:val="00B050"/>
            <w:sz w:val="32"/>
            <w:szCs w:val="32"/>
            <w:rtl/>
          </w:rPr>
          <w:t xml:space="preserve">              </w:t>
        </w:r>
        <w:r w:rsidRPr="004662ED">
          <w:rPr>
            <w:rFonts w:asciiTheme="majorHAnsi" w:eastAsiaTheme="majorEastAsia" w:hAnsiTheme="majorHAnsi" w:cs="AF_Diwani" w:hint="cs"/>
            <w:color w:val="00B050"/>
            <w:sz w:val="32"/>
            <w:szCs w:val="32"/>
            <w:rtl/>
          </w:rPr>
          <w:t>المادة</w:t>
        </w:r>
        <w:r w:rsidRPr="004662ED">
          <w:rPr>
            <w:rFonts w:asciiTheme="majorHAnsi" w:eastAsiaTheme="majorEastAsia" w:hAnsiTheme="majorHAnsi" w:cs="AF_Diwani"/>
            <w:color w:val="00B050"/>
            <w:sz w:val="32"/>
            <w:szCs w:val="32"/>
            <w:rtl/>
          </w:rPr>
          <w:t xml:space="preserve"> : </w:t>
        </w:r>
        <w:r w:rsidRPr="004662ED">
          <w:rPr>
            <w:rFonts w:asciiTheme="majorHAnsi" w:eastAsiaTheme="majorEastAsia" w:hAnsiTheme="majorHAnsi" w:cs="AF_Diwani" w:hint="cs"/>
            <w:color w:val="00B050"/>
            <w:sz w:val="32"/>
            <w:szCs w:val="32"/>
            <w:rtl/>
          </w:rPr>
          <w:t>القانون</w:t>
        </w:r>
        <w:r w:rsidRPr="004662ED">
          <w:rPr>
            <w:rFonts w:asciiTheme="majorHAnsi" w:eastAsiaTheme="majorEastAsia" w:hAnsiTheme="majorHAnsi" w:cs="AF_Diwani"/>
            <w:color w:val="00B050"/>
            <w:sz w:val="32"/>
            <w:szCs w:val="32"/>
            <w:rtl/>
          </w:rPr>
          <w:t xml:space="preserve">                  </w:t>
        </w:r>
        <w:r w:rsidRPr="004662ED">
          <w:rPr>
            <w:rFonts w:asciiTheme="majorHAnsi" w:eastAsiaTheme="majorEastAsia" w:hAnsiTheme="majorHAnsi" w:cs="AF_Diwani" w:hint="cs"/>
            <w:color w:val="00B050"/>
            <w:sz w:val="32"/>
            <w:szCs w:val="32"/>
            <w:rtl/>
          </w:rPr>
          <w:t xml:space="preserve">       </w:t>
        </w:r>
        <w:r w:rsidRPr="004662ED">
          <w:rPr>
            <w:rFonts w:asciiTheme="majorHAnsi" w:eastAsiaTheme="majorEastAsia" w:hAnsiTheme="majorHAnsi" w:cs="AF_Diwani"/>
            <w:color w:val="00B050"/>
            <w:sz w:val="32"/>
            <w:szCs w:val="32"/>
            <w:rtl/>
          </w:rPr>
          <w:t xml:space="preserve">  </w:t>
        </w:r>
        <w:r w:rsidRPr="004662ED">
          <w:rPr>
            <w:rFonts w:asciiTheme="majorHAnsi" w:eastAsiaTheme="majorEastAsia" w:hAnsiTheme="majorHAnsi" w:cs="AF_Diwani" w:hint="cs"/>
            <w:color w:val="00B050"/>
            <w:sz w:val="32"/>
            <w:szCs w:val="32"/>
            <w:rtl/>
          </w:rPr>
          <w:t xml:space="preserve">     </w:t>
        </w:r>
        <w:r w:rsidRPr="004662ED">
          <w:rPr>
            <w:rFonts w:asciiTheme="majorHAnsi" w:eastAsiaTheme="majorEastAsia" w:hAnsiTheme="majorHAnsi" w:cs="AF_Diwani"/>
            <w:color w:val="00B050"/>
            <w:sz w:val="32"/>
            <w:szCs w:val="32"/>
            <w:rtl/>
          </w:rPr>
          <w:t xml:space="preserve">                              </w:t>
        </w:r>
        <w:r w:rsidRPr="004662ED">
          <w:rPr>
            <w:rFonts w:asciiTheme="majorHAnsi" w:eastAsiaTheme="majorEastAsia" w:hAnsiTheme="majorHAnsi" w:cs="AF_Diwani" w:hint="cs"/>
            <w:color w:val="00B050"/>
            <w:sz w:val="32"/>
            <w:szCs w:val="32"/>
            <w:rtl/>
          </w:rPr>
          <w:t>الأستاذ</w:t>
        </w:r>
        <w:r w:rsidRPr="004662ED">
          <w:rPr>
            <w:rFonts w:asciiTheme="majorHAnsi" w:eastAsiaTheme="majorEastAsia" w:hAnsiTheme="majorHAnsi" w:cs="AF_Diwani"/>
            <w:color w:val="00B050"/>
            <w:sz w:val="32"/>
            <w:szCs w:val="32"/>
            <w:rtl/>
          </w:rPr>
          <w:t xml:space="preserve"> : </w:t>
        </w:r>
        <w:r w:rsidRPr="004662ED">
          <w:rPr>
            <w:rFonts w:asciiTheme="majorHAnsi" w:eastAsiaTheme="majorEastAsia" w:hAnsiTheme="majorHAnsi" w:cs="AF_Diwani" w:hint="cs"/>
            <w:color w:val="00B050"/>
            <w:sz w:val="32"/>
            <w:szCs w:val="32"/>
            <w:rtl/>
          </w:rPr>
          <w:t>سالمي</w:t>
        </w:r>
        <w:r w:rsidRPr="004662ED">
          <w:rPr>
            <w:rFonts w:asciiTheme="majorHAnsi" w:eastAsiaTheme="majorEastAsia" w:hAnsiTheme="majorHAnsi" w:cs="AF_Diwani"/>
            <w:color w:val="00B050"/>
            <w:sz w:val="32"/>
            <w:szCs w:val="32"/>
            <w:rtl/>
          </w:rPr>
          <w:t xml:space="preserve"> </w:t>
        </w:r>
        <w:r w:rsidRPr="004662ED">
          <w:rPr>
            <w:rFonts w:asciiTheme="majorHAnsi" w:eastAsiaTheme="majorEastAsia" w:hAnsiTheme="majorHAnsi" w:cs="AF_Diwani" w:hint="cs"/>
            <w:color w:val="00B050"/>
            <w:sz w:val="32"/>
            <w:szCs w:val="32"/>
            <w:rtl/>
          </w:rPr>
          <w:t>ف</w:t>
        </w:r>
        <w:r w:rsidR="0018575A">
          <w:rPr>
            <w:rFonts w:asciiTheme="majorHAnsi" w:eastAsiaTheme="majorEastAsia" w:hAnsiTheme="majorHAnsi" w:cs="AF_Diwani" w:hint="cs"/>
            <w:color w:val="00B050"/>
            <w:sz w:val="32"/>
            <w:szCs w:val="32"/>
            <w:rtl/>
            <w:lang w:bidi="ar-DZ"/>
          </w:rPr>
          <w:t>ريد</w:t>
        </w:r>
      </w:p>
    </w:sdtContent>
  </w:sdt>
  <w:p w:rsidR="00FB7B4A" w:rsidRDefault="00FB7B4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A7EF45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187A5E"/>
    <w:multiLevelType w:val="hybridMultilevel"/>
    <w:tmpl w:val="3FB0928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6960FD7A">
      <w:start w:val="1"/>
      <w:numFmt w:val="bullet"/>
      <w:lvlText w:val="-"/>
      <w:lvlJc w:val="left"/>
      <w:pPr>
        <w:ind w:left="3240" w:hanging="360"/>
      </w:pPr>
      <w:rPr>
        <w:rFonts w:ascii="Traditional Arabic" w:eastAsia="Times New Roman" w:hAnsi="Traditional Arabic" w:cs="Traditional Arabic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36907DD"/>
    <w:multiLevelType w:val="hybridMultilevel"/>
    <w:tmpl w:val="D1342F98"/>
    <w:lvl w:ilvl="0" w:tplc="CBD2BF5C">
      <w:start w:val="1"/>
      <w:numFmt w:val="arabicAlpha"/>
      <w:lvlText w:val="%1-"/>
      <w:lvlJc w:val="left"/>
      <w:pPr>
        <w:ind w:left="1080" w:hanging="720"/>
      </w:pPr>
      <w:rPr>
        <w:rFonts w:hint="default"/>
        <w:b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E1650"/>
    <w:multiLevelType w:val="hybridMultilevel"/>
    <w:tmpl w:val="F23C7DC6"/>
    <w:lvl w:ilvl="0" w:tplc="BECE72D0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42E8D"/>
    <w:multiLevelType w:val="hybridMultilevel"/>
    <w:tmpl w:val="8272DF5E"/>
    <w:lvl w:ilvl="0" w:tplc="13FAB5F2">
      <w:start w:val="1"/>
      <w:numFmt w:val="arabicAlpha"/>
      <w:lvlText w:val="%1-"/>
      <w:lvlJc w:val="left"/>
      <w:pPr>
        <w:ind w:left="1080" w:hanging="720"/>
      </w:pPr>
      <w:rPr>
        <w:rFonts w:hint="default"/>
        <w:b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A4C54"/>
    <w:multiLevelType w:val="hybridMultilevel"/>
    <w:tmpl w:val="ED7C460E"/>
    <w:lvl w:ilvl="0" w:tplc="1D583444">
      <w:start w:val="1"/>
      <w:numFmt w:val="arabicAlpha"/>
      <w:lvlText w:val="%1-"/>
      <w:lvlJc w:val="left"/>
      <w:pPr>
        <w:ind w:left="696" w:hanging="720"/>
      </w:pPr>
      <w:rPr>
        <w:rFonts w:hint="default"/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6">
    <w:nsid w:val="18C31BE0"/>
    <w:multiLevelType w:val="hybridMultilevel"/>
    <w:tmpl w:val="DBA4B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66B61"/>
    <w:multiLevelType w:val="hybridMultilevel"/>
    <w:tmpl w:val="5010F158"/>
    <w:lvl w:ilvl="0" w:tplc="23F013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337B18"/>
    <w:multiLevelType w:val="hybridMultilevel"/>
    <w:tmpl w:val="E530F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36DD6"/>
    <w:multiLevelType w:val="hybridMultilevel"/>
    <w:tmpl w:val="D982E434"/>
    <w:lvl w:ilvl="0" w:tplc="D026F724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801D2"/>
    <w:multiLevelType w:val="hybridMultilevel"/>
    <w:tmpl w:val="85F6C9B2"/>
    <w:lvl w:ilvl="0" w:tplc="72909BAC">
      <w:start w:val="1"/>
      <w:numFmt w:val="arabicAlpha"/>
      <w:lvlText w:val="%1-"/>
      <w:lvlJc w:val="left"/>
      <w:pPr>
        <w:ind w:left="1080" w:hanging="720"/>
      </w:pPr>
      <w:rPr>
        <w:rFonts w:hint="default"/>
        <w:b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405B7"/>
    <w:multiLevelType w:val="hybridMultilevel"/>
    <w:tmpl w:val="CB481F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F3ED7"/>
    <w:multiLevelType w:val="hybridMultilevel"/>
    <w:tmpl w:val="1950946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1812B0"/>
    <w:multiLevelType w:val="hybridMultilevel"/>
    <w:tmpl w:val="A6F6D8C8"/>
    <w:lvl w:ilvl="0" w:tplc="70526EC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D38CA"/>
    <w:multiLevelType w:val="hybridMultilevel"/>
    <w:tmpl w:val="3876611E"/>
    <w:lvl w:ilvl="0" w:tplc="83F84E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C53D8E"/>
    <w:multiLevelType w:val="hybridMultilevel"/>
    <w:tmpl w:val="E55A6526"/>
    <w:lvl w:ilvl="0" w:tplc="C262E69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4A53A5D"/>
    <w:multiLevelType w:val="hybridMultilevel"/>
    <w:tmpl w:val="689E07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72F58"/>
    <w:multiLevelType w:val="hybridMultilevel"/>
    <w:tmpl w:val="52AAC7BC"/>
    <w:lvl w:ilvl="0" w:tplc="22AA3E8A">
      <w:start w:val="1"/>
      <w:numFmt w:val="arabicAlpha"/>
      <w:lvlText w:val="%1-"/>
      <w:lvlJc w:val="left"/>
      <w:pPr>
        <w:ind w:left="1080" w:hanging="720"/>
      </w:pPr>
      <w:rPr>
        <w:rFonts w:hint="default"/>
        <w:b/>
        <w:color w:val="00B0F0"/>
      </w:rPr>
    </w:lvl>
    <w:lvl w:ilvl="1" w:tplc="08E488DC">
      <w:start w:val="2"/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F3F85"/>
    <w:multiLevelType w:val="hybridMultilevel"/>
    <w:tmpl w:val="0246A8A8"/>
    <w:lvl w:ilvl="0" w:tplc="CB727320">
      <w:start w:val="5"/>
      <w:numFmt w:val="arabicAlpha"/>
      <w:lvlText w:val="%1-"/>
      <w:lvlJc w:val="left"/>
      <w:pPr>
        <w:ind w:left="696" w:hanging="720"/>
      </w:pPr>
      <w:rPr>
        <w:rFonts w:hint="default"/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9">
    <w:nsid w:val="491A3AE8"/>
    <w:multiLevelType w:val="hybridMultilevel"/>
    <w:tmpl w:val="1212905C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A81750D"/>
    <w:multiLevelType w:val="hybridMultilevel"/>
    <w:tmpl w:val="7870C5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C16C43"/>
    <w:multiLevelType w:val="hybridMultilevel"/>
    <w:tmpl w:val="6D20D174"/>
    <w:lvl w:ilvl="0" w:tplc="CF3CE2B2">
      <w:start w:val="1"/>
      <w:numFmt w:val="arabicAlpha"/>
      <w:lvlText w:val="%1-"/>
      <w:lvlJc w:val="left"/>
      <w:pPr>
        <w:ind w:left="1080" w:hanging="720"/>
      </w:pPr>
      <w:rPr>
        <w:rFonts w:hint="default"/>
        <w:b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005B9"/>
    <w:multiLevelType w:val="hybridMultilevel"/>
    <w:tmpl w:val="8486B32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94005E"/>
    <w:multiLevelType w:val="hybridMultilevel"/>
    <w:tmpl w:val="17129322"/>
    <w:lvl w:ilvl="0" w:tplc="57500D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28702A"/>
    <w:multiLevelType w:val="hybridMultilevel"/>
    <w:tmpl w:val="A83A4332"/>
    <w:lvl w:ilvl="0" w:tplc="D8DE6D0A">
      <w:start w:val="1"/>
      <w:numFmt w:val="decimal"/>
      <w:lvlText w:val="%1-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CB60507"/>
    <w:multiLevelType w:val="hybridMultilevel"/>
    <w:tmpl w:val="286051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35475"/>
    <w:multiLevelType w:val="hybridMultilevel"/>
    <w:tmpl w:val="17E89E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077796"/>
    <w:multiLevelType w:val="hybridMultilevel"/>
    <w:tmpl w:val="36ACBC30"/>
    <w:lvl w:ilvl="0" w:tplc="1736D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7030A0"/>
      </w:rPr>
    </w:lvl>
    <w:lvl w:ilvl="1" w:tplc="74647BB6">
      <w:numFmt w:val="none"/>
      <w:lvlText w:val=""/>
      <w:lvlJc w:val="left"/>
      <w:pPr>
        <w:tabs>
          <w:tab w:val="num" w:pos="360"/>
        </w:tabs>
      </w:pPr>
    </w:lvl>
    <w:lvl w:ilvl="2" w:tplc="93CA2A46">
      <w:numFmt w:val="none"/>
      <w:lvlText w:val=""/>
      <w:lvlJc w:val="left"/>
      <w:pPr>
        <w:tabs>
          <w:tab w:val="num" w:pos="360"/>
        </w:tabs>
      </w:pPr>
    </w:lvl>
    <w:lvl w:ilvl="3" w:tplc="32F2EBC4">
      <w:numFmt w:val="none"/>
      <w:lvlText w:val=""/>
      <w:lvlJc w:val="left"/>
      <w:pPr>
        <w:tabs>
          <w:tab w:val="num" w:pos="360"/>
        </w:tabs>
      </w:pPr>
    </w:lvl>
    <w:lvl w:ilvl="4" w:tplc="3D266214">
      <w:numFmt w:val="none"/>
      <w:lvlText w:val=""/>
      <w:lvlJc w:val="left"/>
      <w:pPr>
        <w:tabs>
          <w:tab w:val="num" w:pos="360"/>
        </w:tabs>
      </w:pPr>
    </w:lvl>
    <w:lvl w:ilvl="5" w:tplc="3774B43A">
      <w:numFmt w:val="none"/>
      <w:lvlText w:val=""/>
      <w:lvlJc w:val="left"/>
      <w:pPr>
        <w:tabs>
          <w:tab w:val="num" w:pos="360"/>
        </w:tabs>
      </w:pPr>
    </w:lvl>
    <w:lvl w:ilvl="6" w:tplc="AFAE3858">
      <w:numFmt w:val="none"/>
      <w:lvlText w:val=""/>
      <w:lvlJc w:val="left"/>
      <w:pPr>
        <w:tabs>
          <w:tab w:val="num" w:pos="360"/>
        </w:tabs>
      </w:pPr>
    </w:lvl>
    <w:lvl w:ilvl="7" w:tplc="D04EFAFA">
      <w:numFmt w:val="none"/>
      <w:lvlText w:val=""/>
      <w:lvlJc w:val="left"/>
      <w:pPr>
        <w:tabs>
          <w:tab w:val="num" w:pos="360"/>
        </w:tabs>
      </w:pPr>
    </w:lvl>
    <w:lvl w:ilvl="8" w:tplc="F48AD19A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EB27E20"/>
    <w:multiLevelType w:val="hybridMultilevel"/>
    <w:tmpl w:val="3B8E3282"/>
    <w:lvl w:ilvl="0" w:tplc="F480573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9758F"/>
    <w:multiLevelType w:val="hybridMultilevel"/>
    <w:tmpl w:val="7B7229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28"/>
  </w:num>
  <w:num w:numId="5">
    <w:abstractNumId w:val="7"/>
  </w:num>
  <w:num w:numId="6">
    <w:abstractNumId w:val="8"/>
  </w:num>
  <w:num w:numId="7">
    <w:abstractNumId w:val="12"/>
  </w:num>
  <w:num w:numId="8">
    <w:abstractNumId w:val="25"/>
  </w:num>
  <w:num w:numId="9">
    <w:abstractNumId w:val="22"/>
  </w:num>
  <w:num w:numId="10">
    <w:abstractNumId w:val="27"/>
  </w:num>
  <w:num w:numId="11">
    <w:abstractNumId w:val="23"/>
  </w:num>
  <w:num w:numId="12">
    <w:abstractNumId w:val="16"/>
  </w:num>
  <w:num w:numId="13">
    <w:abstractNumId w:val="20"/>
  </w:num>
  <w:num w:numId="14">
    <w:abstractNumId w:val="26"/>
  </w:num>
  <w:num w:numId="15">
    <w:abstractNumId w:val="24"/>
  </w:num>
  <w:num w:numId="16">
    <w:abstractNumId w:val="2"/>
  </w:num>
  <w:num w:numId="17">
    <w:abstractNumId w:val="4"/>
  </w:num>
  <w:num w:numId="18">
    <w:abstractNumId w:val="13"/>
  </w:num>
  <w:num w:numId="19">
    <w:abstractNumId w:val="21"/>
  </w:num>
  <w:num w:numId="20">
    <w:abstractNumId w:val="6"/>
  </w:num>
  <w:num w:numId="21">
    <w:abstractNumId w:val="10"/>
  </w:num>
  <w:num w:numId="22">
    <w:abstractNumId w:val="29"/>
  </w:num>
  <w:num w:numId="23">
    <w:abstractNumId w:val="9"/>
  </w:num>
  <w:num w:numId="24">
    <w:abstractNumId w:val="11"/>
  </w:num>
  <w:num w:numId="25">
    <w:abstractNumId w:val="3"/>
  </w:num>
  <w:num w:numId="26">
    <w:abstractNumId w:val="17"/>
  </w:num>
  <w:num w:numId="27">
    <w:abstractNumId w:val="19"/>
  </w:num>
  <w:num w:numId="28">
    <w:abstractNumId w:val="1"/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4A"/>
    <w:rsid w:val="00013BF2"/>
    <w:rsid w:val="00023BA8"/>
    <w:rsid w:val="00036F14"/>
    <w:rsid w:val="00044085"/>
    <w:rsid w:val="000F2410"/>
    <w:rsid w:val="0013759A"/>
    <w:rsid w:val="0018575A"/>
    <w:rsid w:val="001B2631"/>
    <w:rsid w:val="002A169E"/>
    <w:rsid w:val="00300D2D"/>
    <w:rsid w:val="00302A1D"/>
    <w:rsid w:val="00321F2B"/>
    <w:rsid w:val="003C6A3E"/>
    <w:rsid w:val="003D6144"/>
    <w:rsid w:val="003E63E4"/>
    <w:rsid w:val="0042787F"/>
    <w:rsid w:val="00444E90"/>
    <w:rsid w:val="004662ED"/>
    <w:rsid w:val="0053791A"/>
    <w:rsid w:val="00563E52"/>
    <w:rsid w:val="00564EB5"/>
    <w:rsid w:val="0057741F"/>
    <w:rsid w:val="005E041F"/>
    <w:rsid w:val="005E2574"/>
    <w:rsid w:val="005F7FD4"/>
    <w:rsid w:val="00621A74"/>
    <w:rsid w:val="006F659E"/>
    <w:rsid w:val="00746EAF"/>
    <w:rsid w:val="0077697A"/>
    <w:rsid w:val="00784A3A"/>
    <w:rsid w:val="007C0E60"/>
    <w:rsid w:val="00823EA4"/>
    <w:rsid w:val="00862406"/>
    <w:rsid w:val="00977734"/>
    <w:rsid w:val="00A17DCB"/>
    <w:rsid w:val="00A26597"/>
    <w:rsid w:val="00A278FF"/>
    <w:rsid w:val="00A72386"/>
    <w:rsid w:val="00A87781"/>
    <w:rsid w:val="00AE10C2"/>
    <w:rsid w:val="00B91C3A"/>
    <w:rsid w:val="00BF67F6"/>
    <w:rsid w:val="00C4507B"/>
    <w:rsid w:val="00C475BE"/>
    <w:rsid w:val="00CB6C04"/>
    <w:rsid w:val="00CC08E2"/>
    <w:rsid w:val="00DF0C36"/>
    <w:rsid w:val="00DF72C0"/>
    <w:rsid w:val="00E10BB8"/>
    <w:rsid w:val="00E235E6"/>
    <w:rsid w:val="00EA7DE3"/>
    <w:rsid w:val="00EC3956"/>
    <w:rsid w:val="00EE6D8A"/>
    <w:rsid w:val="00F11D8C"/>
    <w:rsid w:val="00F71E86"/>
    <w:rsid w:val="00F97D50"/>
    <w:rsid w:val="00FB5714"/>
    <w:rsid w:val="00FB7B4A"/>
    <w:rsid w:val="00F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662ED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Arabic Transparent"/>
      <w:b/>
      <w:bCs/>
      <w:sz w:val="26"/>
      <w:szCs w:val="26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7B4A"/>
    <w:pPr>
      <w:ind w:left="720"/>
      <w:contextualSpacing/>
    </w:pPr>
  </w:style>
  <w:style w:type="table" w:styleId="Grilleclaire-Accent2">
    <w:name w:val="Light Grid Accent 2"/>
    <w:basedOn w:val="TableauNormal"/>
    <w:uiPriority w:val="62"/>
    <w:rsid w:val="00FB7B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FB7B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7B4A"/>
  </w:style>
  <w:style w:type="paragraph" w:styleId="Pieddepage">
    <w:name w:val="footer"/>
    <w:basedOn w:val="Normal"/>
    <w:link w:val="PieddepageCar"/>
    <w:uiPriority w:val="99"/>
    <w:unhideWhenUsed/>
    <w:rsid w:val="00FB7B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7B4A"/>
  </w:style>
  <w:style w:type="paragraph" w:styleId="Textedebulles">
    <w:name w:val="Balloon Text"/>
    <w:basedOn w:val="Normal"/>
    <w:link w:val="TextedebullesCar"/>
    <w:uiPriority w:val="99"/>
    <w:semiHidden/>
    <w:unhideWhenUsed/>
    <w:rsid w:val="00FB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7B4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4662ED"/>
    <w:rPr>
      <w:rFonts w:ascii="Times New Roman" w:eastAsia="Times New Roman" w:hAnsi="Times New Roman" w:cs="Arabic Transparent"/>
      <w:b/>
      <w:bCs/>
      <w:sz w:val="26"/>
      <w:szCs w:val="26"/>
      <w:lang w:eastAsia="fr-FR" w:bidi="ar-DZ"/>
    </w:rPr>
  </w:style>
  <w:style w:type="paragraph" w:styleId="Listenumros">
    <w:name w:val="List Number"/>
    <w:basedOn w:val="Normal"/>
    <w:rsid w:val="004662E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4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662ED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Arabic Transparent"/>
      <w:b/>
      <w:bCs/>
      <w:sz w:val="26"/>
      <w:szCs w:val="26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7B4A"/>
    <w:pPr>
      <w:ind w:left="720"/>
      <w:contextualSpacing/>
    </w:pPr>
  </w:style>
  <w:style w:type="table" w:styleId="Grilleclaire-Accent2">
    <w:name w:val="Light Grid Accent 2"/>
    <w:basedOn w:val="TableauNormal"/>
    <w:uiPriority w:val="62"/>
    <w:rsid w:val="00FB7B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FB7B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7B4A"/>
  </w:style>
  <w:style w:type="paragraph" w:styleId="Pieddepage">
    <w:name w:val="footer"/>
    <w:basedOn w:val="Normal"/>
    <w:link w:val="PieddepageCar"/>
    <w:uiPriority w:val="99"/>
    <w:unhideWhenUsed/>
    <w:rsid w:val="00FB7B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7B4A"/>
  </w:style>
  <w:style w:type="paragraph" w:styleId="Textedebulles">
    <w:name w:val="Balloon Text"/>
    <w:basedOn w:val="Normal"/>
    <w:link w:val="TextedebullesCar"/>
    <w:uiPriority w:val="99"/>
    <w:semiHidden/>
    <w:unhideWhenUsed/>
    <w:rsid w:val="00FB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7B4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4662ED"/>
    <w:rPr>
      <w:rFonts w:ascii="Times New Roman" w:eastAsia="Times New Roman" w:hAnsi="Times New Roman" w:cs="Arabic Transparent"/>
      <w:b/>
      <w:bCs/>
      <w:sz w:val="26"/>
      <w:szCs w:val="26"/>
      <w:lang w:eastAsia="fr-FR" w:bidi="ar-DZ"/>
    </w:rPr>
  </w:style>
  <w:style w:type="paragraph" w:styleId="Listenumros">
    <w:name w:val="List Number"/>
    <w:basedOn w:val="Normal"/>
    <w:rsid w:val="004662E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4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18A32563214A569D6946BD975C3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4BB421-66AB-4CDC-B489-EC66910B31B7}"/>
      </w:docPartPr>
      <w:docPartBody>
        <w:p w:rsidR="007C43AB" w:rsidRDefault="00BA5076" w:rsidP="00BA5076">
          <w:pPr>
            <w:pStyle w:val="5118A32563214A569D6946BD975C304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Shafa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Diwany2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Madin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76"/>
    <w:rsid w:val="000B5F9F"/>
    <w:rsid w:val="00247A2C"/>
    <w:rsid w:val="00540754"/>
    <w:rsid w:val="00651FF9"/>
    <w:rsid w:val="00687B2F"/>
    <w:rsid w:val="007C43AB"/>
    <w:rsid w:val="009B713E"/>
    <w:rsid w:val="00A47001"/>
    <w:rsid w:val="00AF5421"/>
    <w:rsid w:val="00BA5076"/>
    <w:rsid w:val="00CE3DB3"/>
    <w:rsid w:val="00E92EF6"/>
    <w:rsid w:val="00F7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118A32563214A569D6946BD975C3043">
    <w:name w:val="5118A32563214A569D6946BD975C3043"/>
    <w:rsid w:val="00BA5076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118A32563214A569D6946BD975C3043">
    <w:name w:val="5118A32563214A569D6946BD975C3043"/>
    <w:rsid w:val="00BA507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المستوى : ثالثة ثانوي                                                               المادة : القانون                                                              الأستاذ : سالمي فريد</vt:lpstr>
    </vt:vector>
  </TitlesOfParts>
  <Company/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المستوى : ثالثة ثانوي                                                               المادة : القانون                                                              الأستاذ : سالمي فريد</dc:title>
  <dc:creator>مسلم</dc:creator>
  <cp:lastModifiedBy>مسلم</cp:lastModifiedBy>
  <cp:revision>4</cp:revision>
  <cp:lastPrinted>2012-12-27T06:14:00Z</cp:lastPrinted>
  <dcterms:created xsi:type="dcterms:W3CDTF">2012-12-30T18:41:00Z</dcterms:created>
  <dcterms:modified xsi:type="dcterms:W3CDTF">2012-12-31T19:00:00Z</dcterms:modified>
</cp:coreProperties>
</file>