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19E6" w:rsidRPr="00385ECA" w:rsidRDefault="009208E9" w:rsidP="00B70914">
      <w:pPr>
        <w:pStyle w:val="a3"/>
        <w:rPr>
          <w:rFonts w:asciiTheme="majorBidi" w:hAnsiTheme="majorBidi" w:cstheme="majorBidi"/>
          <w:sz w:val="28"/>
          <w:szCs w:val="28"/>
          <w:rtl/>
        </w:rPr>
      </w:pPr>
      <w:bookmarkStart w:id="0" w:name="OLE_LINK3"/>
      <w:bookmarkStart w:id="1" w:name="OLE_LINK4"/>
      <w:r w:rsidRPr="00385ECA">
        <w:rPr>
          <w:rFonts w:asciiTheme="majorBidi" w:hAnsiTheme="majorBidi" w:cstheme="majorBidi"/>
          <w:sz w:val="28"/>
          <w:szCs w:val="28"/>
          <w:rtl/>
        </w:rPr>
        <w:t>مدخل إلى فقه النوازل</w:t>
      </w:r>
    </w:p>
    <w:bookmarkEnd w:id="0"/>
    <w:bookmarkEnd w:id="1"/>
    <w:p w:rsidR="007357F1" w:rsidRPr="00385ECA" w:rsidRDefault="007357F1" w:rsidP="008E6D3B">
      <w:pPr>
        <w:pStyle w:val="16"/>
        <w:rPr>
          <w:rFonts w:asciiTheme="majorBidi" w:hAnsiTheme="majorBidi" w:cstheme="majorBidi"/>
          <w:sz w:val="28"/>
          <w:szCs w:val="28"/>
          <w:rtl/>
        </w:rPr>
      </w:pPr>
      <w:r w:rsidRPr="00385ECA">
        <w:rPr>
          <w:rFonts w:asciiTheme="majorBidi" w:hAnsiTheme="majorBidi" w:cstheme="majorBidi"/>
          <w:sz w:val="28"/>
          <w:szCs w:val="28"/>
          <w:rtl/>
        </w:rPr>
        <w:t>المقدمة</w:t>
      </w:r>
    </w:p>
    <w:p w:rsidR="007357F1" w:rsidRPr="00385ECA" w:rsidRDefault="007357F1" w:rsidP="005473B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إن الحمد لله نحمده ونستعينه ونستغفره، ونعوذ بالله من شرور أنفسنا وسيئات أعمالنا، من يهده الله فلا مضل له، ومن يضلل فلا هادي له، ونشهد أن لا إله إلا الله وحده لا شريك له، ونشهد أن محمداً عبده ورسوله، أرسله الله للناس كافة بشيرا ونذيراً، وداعيا إليه بإذنه وسراجا منيرا، بلغ الرسالة، وأدى الأمانة، ونصح الأمة، وبين لها الحلال والحرام، القائل -عليه الصلاة والسلام- "</w:t>
      </w:r>
      <w:r w:rsidRPr="00385ECA">
        <w:rPr>
          <w:rFonts w:asciiTheme="majorBidi" w:hAnsiTheme="majorBidi" w:cstheme="majorBidi"/>
          <w:b/>
          <w:bCs/>
          <w:sz w:val="28"/>
          <w:szCs w:val="28"/>
          <w:rtl/>
        </w:rPr>
        <w:t>من يرد الله به خيراً يفقهه في الدين</w:t>
      </w:r>
      <w:r w:rsidRPr="00385ECA">
        <w:rPr>
          <w:rFonts w:asciiTheme="majorBidi" w:hAnsiTheme="majorBidi" w:cstheme="majorBidi"/>
          <w:sz w:val="28"/>
          <w:szCs w:val="28"/>
          <w:rtl/>
        </w:rPr>
        <w:t>"</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أما بعد:</w:t>
      </w:r>
    </w:p>
    <w:p w:rsidR="007357F1" w:rsidRPr="00385ECA" w:rsidRDefault="007357F1" w:rsidP="006F7B60">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ففي كل عصر، بل في كل يوم تحدث للناس حوادث وقضايا ونوازل جديدة، والاجتهاد في هذه النوازل من الأمور الضرورية في حياة الناس اليوم، وذلك لكثرة المستجدات والقضايا المطروحة، ولأن بالناس حاجة ملحة لمعرفة الحكم الشرعي، خاصة وأنهم يقفون أمام حكمها الشرعي عاجزين حيارى.</w:t>
      </w:r>
    </w:p>
    <w:p w:rsidR="007357F1" w:rsidRPr="00385ECA" w:rsidRDefault="007357F1" w:rsidP="006F7B60">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إن فقه النوازل، من أبواب الفقه الضرورية للناس يجيبهم عن مسائلهم ونوازلهم، ويبين لهم الحلال والحرام في قضاياهم.</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خطة البحث:</w:t>
      </w:r>
    </w:p>
    <w:p w:rsidR="007357F1" w:rsidRPr="00385ECA" w:rsidRDefault="007357F1" w:rsidP="00E149EE">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هذا ولقد كانت خطتي في هذا الموضوع على النحو التالي:</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المبحث الأول: حقيقة فقه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w:t>
      </w:r>
      <w:r w:rsidR="00702CB3" w:rsidRPr="00385ECA">
        <w:rPr>
          <w:rFonts w:asciiTheme="majorBidi" w:hAnsiTheme="majorBidi" w:cstheme="majorBidi"/>
          <w:sz w:val="28"/>
          <w:szCs w:val="28"/>
          <w:rtl/>
        </w:rPr>
        <w:t>م</w:t>
      </w:r>
      <w:r w:rsidRPr="00385ECA">
        <w:rPr>
          <w:rFonts w:asciiTheme="majorBidi" w:hAnsiTheme="majorBidi" w:cstheme="majorBidi"/>
          <w:sz w:val="28"/>
          <w:szCs w:val="28"/>
          <w:rtl/>
        </w:rPr>
        <w:t>طلب الأول: في تعريف فقه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الثاني: الألفاظ ذات الصلة.</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w:t>
      </w:r>
      <w:r w:rsidR="00702CB3" w:rsidRPr="00385ECA">
        <w:rPr>
          <w:rFonts w:asciiTheme="majorBidi" w:hAnsiTheme="majorBidi" w:cstheme="majorBidi"/>
          <w:sz w:val="28"/>
          <w:szCs w:val="28"/>
          <w:rtl/>
        </w:rPr>
        <w:t>م</w:t>
      </w:r>
      <w:r w:rsidRPr="00385ECA">
        <w:rPr>
          <w:rFonts w:asciiTheme="majorBidi" w:hAnsiTheme="majorBidi" w:cstheme="majorBidi"/>
          <w:sz w:val="28"/>
          <w:szCs w:val="28"/>
          <w:rtl/>
        </w:rPr>
        <w:t>طلب الثالث: الفرق بين النوازل والفتاوى.</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المبحث الثاني: أهمية فقه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الأول: أنواع القضايا المعاصرة.</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الثاني: خصائص فقه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الثالث: فوائد فقه النوازل.</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المبحث الثالث: الاجتهاد في فقه النوازل:</w:t>
      </w:r>
    </w:p>
    <w:p w:rsidR="007357F1" w:rsidRPr="00385ECA" w:rsidRDefault="007357F1" w:rsidP="00702CB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الأول: شروط المتصدر للفتو</w:t>
      </w:r>
      <w:r w:rsidR="00702CB3" w:rsidRPr="00385ECA">
        <w:rPr>
          <w:rFonts w:asciiTheme="majorBidi" w:hAnsiTheme="majorBidi" w:cstheme="majorBidi"/>
          <w:sz w:val="28"/>
          <w:szCs w:val="28"/>
          <w:rtl/>
        </w:rPr>
        <w:t>ى</w:t>
      </w:r>
      <w:r w:rsidRPr="00385ECA">
        <w:rPr>
          <w:rFonts w:asciiTheme="majorBidi" w:hAnsiTheme="majorBidi" w:cstheme="majorBidi"/>
          <w:sz w:val="28"/>
          <w:szCs w:val="28"/>
          <w:rtl/>
        </w:rPr>
        <w:t xml:space="preserve"> في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الثاني: طريقة الاجتهاد في الإسلام.</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الثالث: ضوابط الاجتهاد في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lastRenderedPageBreak/>
        <w:t>- المطلب الرابع: منهج دراسة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الخامس: الاجتهاد الجماعي في النوازل.</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المبحث الرابع: مصادر فقه النوازل:</w:t>
      </w:r>
    </w:p>
    <w:p w:rsidR="007357F1" w:rsidRPr="00385ECA" w:rsidRDefault="007357F1" w:rsidP="00045DE7">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المطلب الأول: أهم الكتب التي تعرضت لفقه النوازل.</w:t>
      </w:r>
    </w:p>
    <w:p w:rsidR="007357F1" w:rsidRPr="00385ECA" w:rsidRDefault="007357F1" w:rsidP="009208E9">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t>الخاتمة.</w:t>
      </w:r>
    </w:p>
    <w:p w:rsidR="007357F1" w:rsidRPr="00385ECA" w:rsidRDefault="007357F1" w:rsidP="00045DE7">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وقبل أن أختم هذه الخدمة، أقر بأن البحث قد يتخلله بعض النقص أو القصور، وذلك لأسباب عدة أهمها: أنه لم يكتب فيه من قبل إلا القليل، فلقد اجتهدت وحاولت أن ألم شتاته الموزع على كتب قديمة وحديثة كثيرة.</w:t>
      </w:r>
    </w:p>
    <w:p w:rsidR="007357F1" w:rsidRPr="00385ECA" w:rsidRDefault="007357F1" w:rsidP="00AF54E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فإن وفقت في ذلك فالحمد لله أولا وآخراً، فالتوفيق والسداد منه عز وجل فله الشكر والمنة، وإن قصرت أو أخط</w:t>
      </w:r>
      <w:r w:rsidR="00AF54ED" w:rsidRPr="00385ECA">
        <w:rPr>
          <w:rFonts w:asciiTheme="majorBidi" w:hAnsiTheme="majorBidi" w:cstheme="majorBidi"/>
          <w:sz w:val="28"/>
          <w:szCs w:val="28"/>
          <w:rtl/>
        </w:rPr>
        <w:t>أت</w:t>
      </w:r>
      <w:r w:rsidRPr="00385ECA">
        <w:rPr>
          <w:rFonts w:asciiTheme="majorBidi" w:hAnsiTheme="majorBidi" w:cstheme="majorBidi"/>
          <w:sz w:val="28"/>
          <w:szCs w:val="28"/>
          <w:rtl/>
        </w:rPr>
        <w:t xml:space="preserve"> فمن نفسي ومن الشيطان، وأستغفر الله من جميع الذنوب والخطايا، إنه سميع مجيب.</w:t>
      </w:r>
    </w:p>
    <w:p w:rsidR="007357F1" w:rsidRPr="00385ECA" w:rsidRDefault="007357F1" w:rsidP="00045DE7">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 وأسأل الله تعالى العلي القدير أن تعم الفائدة من هذا البحث، ويبارك فيه، ويكون مقدمة لبحوث أخرى في الموضوع.</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وأصلي وأسلم على خاتم الأنبياء والمرسلين وإمام المجتهدين المبعوث رحمة للعالمين.</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 </w:t>
      </w:r>
    </w:p>
    <w:p w:rsidR="007357F1" w:rsidRPr="00385ECA" w:rsidRDefault="007357F1" w:rsidP="008E6D3B">
      <w:pPr>
        <w:pStyle w:val="16"/>
        <w:rPr>
          <w:rFonts w:asciiTheme="majorBidi" w:hAnsiTheme="majorBidi" w:cstheme="majorBidi"/>
          <w:sz w:val="28"/>
          <w:szCs w:val="28"/>
          <w:rtl/>
        </w:rPr>
      </w:pPr>
      <w:r w:rsidRPr="00385ECA">
        <w:rPr>
          <w:rFonts w:asciiTheme="majorBidi" w:hAnsiTheme="majorBidi" w:cstheme="majorBidi"/>
          <w:sz w:val="28"/>
          <w:szCs w:val="28"/>
          <w:rtl/>
        </w:rPr>
        <w:br w:type="page"/>
      </w:r>
      <w:r w:rsidRPr="00385ECA">
        <w:rPr>
          <w:rFonts w:asciiTheme="majorBidi" w:hAnsiTheme="majorBidi" w:cstheme="majorBidi"/>
          <w:sz w:val="28"/>
          <w:szCs w:val="28"/>
          <w:rtl/>
        </w:rPr>
        <w:lastRenderedPageBreak/>
        <w:t>المبحث الأول: حقيقة فقه النوازل</w:t>
      </w:r>
    </w:p>
    <w:p w:rsidR="007357F1" w:rsidRPr="00385ECA" w:rsidRDefault="007357F1" w:rsidP="008E6D3B">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الأول: تعريف فقه النوازل:</w:t>
      </w:r>
    </w:p>
    <w:p w:rsidR="007357F1" w:rsidRPr="00385ECA" w:rsidRDefault="007357F1" w:rsidP="008E6D3B">
      <w:pPr>
        <w:pStyle w:val="41"/>
        <w:rPr>
          <w:rFonts w:asciiTheme="majorBidi" w:hAnsiTheme="majorBidi" w:cstheme="majorBidi"/>
          <w:sz w:val="28"/>
          <w:szCs w:val="28"/>
          <w:rtl/>
        </w:rPr>
      </w:pPr>
      <w:r w:rsidRPr="00385ECA">
        <w:rPr>
          <w:rFonts w:asciiTheme="majorBidi" w:hAnsiTheme="majorBidi" w:cstheme="majorBidi"/>
          <w:sz w:val="28"/>
          <w:szCs w:val="28"/>
          <w:rtl/>
        </w:rPr>
        <w:t>تعريف النوازل لغة:</w:t>
      </w:r>
    </w:p>
    <w:p w:rsidR="007357F1"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قال ابن منظور: النازلة: الشديدة تنزل بالقوم وجمعها نوازلوقال الفيومي: النازلة هي المصيبة الشديدة تنزل بالناس</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E6D3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فنخلص مما سبق أن النازلة</w:t>
      </w:r>
      <w:r w:rsidR="007E2C17" w:rsidRPr="00385ECA">
        <w:rPr>
          <w:rFonts w:asciiTheme="majorBidi" w:hAnsiTheme="majorBidi" w:cstheme="majorBidi"/>
          <w:sz w:val="28"/>
          <w:szCs w:val="28"/>
          <w:rtl/>
        </w:rPr>
        <w:t xml:space="preserve"> لغة هي: الأمر الش</w:t>
      </w:r>
      <w:r w:rsidRPr="00385ECA">
        <w:rPr>
          <w:rFonts w:asciiTheme="majorBidi" w:hAnsiTheme="majorBidi" w:cstheme="majorBidi"/>
          <w:sz w:val="28"/>
          <w:szCs w:val="28"/>
          <w:rtl/>
        </w:rPr>
        <w:t>ديد الذي يقع، بالناس.</w:t>
      </w:r>
    </w:p>
    <w:p w:rsidR="007357F1" w:rsidRPr="00385ECA" w:rsidRDefault="007357F1" w:rsidP="008E6D3B">
      <w:pPr>
        <w:pStyle w:val="41"/>
        <w:rPr>
          <w:rFonts w:asciiTheme="majorBidi" w:hAnsiTheme="majorBidi" w:cstheme="majorBidi"/>
          <w:sz w:val="28"/>
          <w:szCs w:val="28"/>
          <w:rtl/>
        </w:rPr>
      </w:pPr>
      <w:r w:rsidRPr="00385ECA">
        <w:rPr>
          <w:rFonts w:asciiTheme="majorBidi" w:hAnsiTheme="majorBidi" w:cstheme="majorBidi"/>
          <w:sz w:val="28"/>
          <w:szCs w:val="28"/>
          <w:rtl/>
        </w:rPr>
        <w:t>تعريف الفقه:</w:t>
      </w:r>
    </w:p>
    <w:p w:rsidR="000D40EC" w:rsidRPr="00385ECA" w:rsidRDefault="007357F1" w:rsidP="000D40EC">
      <w:pPr>
        <w:spacing w:after="200" w:line="276" w:lineRule="auto"/>
        <w:ind w:firstLine="567"/>
        <w:rPr>
          <w:rFonts w:asciiTheme="majorBidi" w:hAnsiTheme="majorBidi" w:cstheme="majorBidi"/>
          <w:sz w:val="28"/>
          <w:szCs w:val="28"/>
        </w:rPr>
      </w:pPr>
      <w:r w:rsidRPr="00385ECA">
        <w:rPr>
          <w:rFonts w:asciiTheme="majorBidi" w:hAnsiTheme="majorBidi" w:cstheme="majorBidi"/>
          <w:sz w:val="28"/>
          <w:szCs w:val="28"/>
          <w:rtl/>
        </w:rPr>
        <w:t xml:space="preserve">الفقه لغة: مطلق الفهم، </w:t>
      </w:r>
    </w:p>
    <w:p w:rsidR="007357F1"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اصطلاحا: فهو العلم بالأحكام الشرعية العملية المكتسبة من أدلتها التفصيلية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E6D3B">
      <w:pPr>
        <w:pStyle w:val="41"/>
        <w:rPr>
          <w:rFonts w:asciiTheme="majorBidi" w:hAnsiTheme="majorBidi" w:cstheme="majorBidi"/>
          <w:sz w:val="28"/>
          <w:szCs w:val="28"/>
          <w:rtl/>
        </w:rPr>
      </w:pPr>
      <w:r w:rsidRPr="00385ECA">
        <w:rPr>
          <w:rFonts w:asciiTheme="majorBidi" w:hAnsiTheme="majorBidi" w:cstheme="majorBidi"/>
          <w:sz w:val="28"/>
          <w:szCs w:val="28"/>
          <w:rtl/>
        </w:rPr>
        <w:t>تعريف "فقه النوازل" اصطلاحا:</w:t>
      </w:r>
    </w:p>
    <w:p w:rsidR="007357F1" w:rsidRPr="00385ECA" w:rsidRDefault="007357F1" w:rsidP="00C5288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عليه يمكننا تعريف فقه النوازل بأنه: "</w:t>
      </w:r>
      <w:r w:rsidRPr="00385ECA">
        <w:rPr>
          <w:rFonts w:asciiTheme="majorBidi" w:hAnsiTheme="majorBidi" w:cstheme="majorBidi"/>
          <w:b/>
          <w:bCs/>
          <w:sz w:val="28"/>
          <w:szCs w:val="28"/>
          <w:rtl/>
        </w:rPr>
        <w:t>علم بالأحكام الشرعية المتعلقة بالقضايا المعاصرة</w:t>
      </w:r>
      <w:r w:rsidRPr="00385ECA">
        <w:rPr>
          <w:rFonts w:asciiTheme="majorBidi" w:hAnsiTheme="majorBidi" w:cstheme="majorBidi"/>
          <w:sz w:val="28"/>
          <w:szCs w:val="28"/>
          <w:rtl/>
        </w:rPr>
        <w:t>".</w:t>
      </w:r>
    </w:p>
    <w:p w:rsidR="007357F1" w:rsidRPr="00385ECA" w:rsidRDefault="007357F1" w:rsidP="00231773">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الثاني: الألفاظ ذات الصلة:</w:t>
      </w:r>
    </w:p>
    <w:p w:rsidR="007357F1" w:rsidRPr="00385ECA" w:rsidRDefault="007357F1" w:rsidP="0023177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لقد أطلق الفقهاء على تلك المسائل التي استجدت بالناس في عصورهم المتتالية عدة ألفاظ ومصطلحات، كما تعددت تعبيراتهم وتسمياتهم لهذا اللون من التأليف في الفقه: ومن التسميات التي ذكرت ما يلي:</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1- الفتاوي:</w:t>
      </w:r>
    </w:p>
    <w:p w:rsidR="007357F1" w:rsidRPr="00385ECA" w:rsidRDefault="007357F1" w:rsidP="0023177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هي جمع فتوى -بالواو- بفتح الفاء، وبالياء، فتضم وهي اسم من أفتى العالم إذا بين الحكم</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23177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وفي الاصطلاح: "هو إظهار الأحكام الشرعية بالانتزاع من الكتاب والسنة والإجماع والقياس"</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وقيل: هي الإخبار بحكم الله تعالى عن دليل شرعي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5C320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ولعل إطلاق اسم الفتاوى على فقه النوازل هو الأشهر والأكثر تداولا بين الناس، من أمثلتها: الفتاوى الهندية، وفتاوى ابن حجر الهيثمي وفتاوى شيخ الإسلام ابن تيمية...</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2- الفتاوى المعاصرة:</w:t>
      </w:r>
    </w:p>
    <w:p w:rsidR="007357F1"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لأنها تتعرض لمسائل الوقت الحاضر وقضاياه أو العصر الحالي، فقد برزت في هذا العصر نوازل كثيرة تحتاج إلى اجتهاد فقهي وحكم شرعي.</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3- القضايا المستجدة:</w:t>
      </w:r>
    </w:p>
    <w:p w:rsidR="007357F1" w:rsidRPr="00385ECA" w:rsidRDefault="007357F1" w:rsidP="0023177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القضايا جمع قضية وهي الأمر ال</w:t>
      </w:r>
      <w:r w:rsidR="00AA3B33" w:rsidRPr="00385ECA">
        <w:rPr>
          <w:rFonts w:asciiTheme="majorBidi" w:hAnsiTheme="majorBidi" w:cstheme="majorBidi"/>
          <w:sz w:val="28"/>
          <w:szCs w:val="28"/>
          <w:rtl/>
        </w:rPr>
        <w:t>م</w:t>
      </w:r>
      <w:r w:rsidRPr="00385ECA">
        <w:rPr>
          <w:rFonts w:asciiTheme="majorBidi" w:hAnsiTheme="majorBidi" w:cstheme="majorBidi"/>
          <w:sz w:val="28"/>
          <w:szCs w:val="28"/>
          <w:rtl/>
        </w:rPr>
        <w:t>تنازع عليه، وأضيف إليها المستجدة لأنها مسائل مستحدثة جديدة الوقوع.</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4- المسائل، أو الأسئلة:</w:t>
      </w:r>
    </w:p>
    <w:p w:rsidR="007357F1" w:rsidRPr="00385ECA" w:rsidRDefault="007357F1" w:rsidP="0023177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لأنها تتناول قضايا مطلوبة تطلب حلا أو تطلب فتوى، وبعضهم يسميها بالأسئلة لأنها أسئلة </w:t>
      </w:r>
      <w:r w:rsidRPr="00385ECA">
        <w:rPr>
          <w:rFonts w:asciiTheme="majorBidi" w:hAnsiTheme="majorBidi" w:cstheme="majorBidi"/>
          <w:sz w:val="28"/>
          <w:szCs w:val="28"/>
          <w:rtl/>
        </w:rPr>
        <w:lastRenderedPageBreak/>
        <w:t>يطرحها الناس ويتكفل العلماء بالرد عليها، ومن أشهر من ألف بهذا الاسم: مسائل: القاضي أبو الوليد بن رشد.</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5- الأجوبة، أو الجوابات:</w:t>
      </w:r>
    </w:p>
    <w:p w:rsidR="007357F1"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كذلك سماها بعض علماء الأندلس بالجوابات لأنها مسائل أجاب عنها العلماء بطلب من الناس.</w:t>
      </w:r>
    </w:p>
    <w:p w:rsidR="007357F1" w:rsidRPr="00385ECA" w:rsidRDefault="007357F1" w:rsidP="00231773">
      <w:pPr>
        <w:pStyle w:val="41"/>
        <w:rPr>
          <w:rFonts w:asciiTheme="majorBidi" w:hAnsiTheme="majorBidi" w:cstheme="majorBidi"/>
          <w:sz w:val="28"/>
          <w:szCs w:val="28"/>
          <w:rtl/>
        </w:rPr>
      </w:pPr>
      <w:r w:rsidRPr="00385ECA">
        <w:rPr>
          <w:rFonts w:asciiTheme="majorBidi" w:hAnsiTheme="majorBidi" w:cstheme="majorBidi"/>
          <w:sz w:val="28"/>
          <w:szCs w:val="28"/>
          <w:rtl/>
        </w:rPr>
        <w:t>6- المشكلات:</w:t>
      </w:r>
    </w:p>
    <w:p w:rsidR="007357F1" w:rsidRPr="00385ECA" w:rsidRDefault="007357F1" w:rsidP="000D40EC">
      <w:pPr>
        <w:spacing w:after="200" w:line="276" w:lineRule="auto"/>
        <w:ind w:firstLine="567"/>
        <w:rPr>
          <w:rFonts w:asciiTheme="majorBidi" w:hAnsiTheme="majorBidi" w:cstheme="majorBidi"/>
          <w:sz w:val="28"/>
          <w:szCs w:val="28"/>
          <w:rtl/>
          <w:lang w:bidi="ar-MA"/>
        </w:rPr>
      </w:pPr>
      <w:r w:rsidRPr="00385ECA">
        <w:rPr>
          <w:rFonts w:asciiTheme="majorBidi" w:hAnsiTheme="majorBidi" w:cstheme="majorBidi"/>
          <w:sz w:val="28"/>
          <w:szCs w:val="28"/>
          <w:rtl/>
        </w:rPr>
        <w:t>كما عبر عنها الإمام شلتوت في كتابه الفتاوى حيث قال: "مشكلات المسلم المعاصر التي تعترضه في حياته اليومية"</w:t>
      </w:r>
      <w:r w:rsidR="000D40EC" w:rsidRPr="00385ECA">
        <w:rPr>
          <w:rFonts w:asciiTheme="majorBidi" w:hAnsiTheme="majorBidi" w:cstheme="majorBidi"/>
          <w:sz w:val="28"/>
          <w:szCs w:val="28"/>
          <w:rtl/>
          <w:lang w:bidi="ar-MA"/>
        </w:rPr>
        <w:t>.</w:t>
      </w:r>
    </w:p>
    <w:p w:rsidR="007357F1" w:rsidRPr="00385ECA" w:rsidRDefault="007357F1" w:rsidP="006B1092">
      <w:pPr>
        <w:pStyle w:val="41"/>
        <w:rPr>
          <w:rFonts w:asciiTheme="majorBidi" w:hAnsiTheme="majorBidi" w:cstheme="majorBidi"/>
          <w:sz w:val="28"/>
          <w:szCs w:val="28"/>
          <w:rtl/>
        </w:rPr>
      </w:pPr>
      <w:r w:rsidRPr="00385ECA">
        <w:rPr>
          <w:rFonts w:asciiTheme="majorBidi" w:hAnsiTheme="majorBidi" w:cstheme="majorBidi"/>
          <w:sz w:val="28"/>
          <w:szCs w:val="28"/>
          <w:rtl/>
        </w:rPr>
        <w:t>7- الواقعات:</w:t>
      </w:r>
    </w:p>
    <w:p w:rsidR="007357F1" w:rsidRPr="00385ECA" w:rsidRDefault="007357F1" w:rsidP="006B109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وهي مسائل استنبطها المجتهدون المتأخرون لما سئلوا عن ذلك</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والواقعات جمع واقعة وهي لغة بمعنى نزل، أما في الاصطلاح فهي الحادثة التي تحتاج إلى استنباط حكم شرعي لها، وقيل هي الفتاوى المستنبطة للحوادث المستجدة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6B1092">
      <w:pPr>
        <w:pStyle w:val="41"/>
        <w:rPr>
          <w:rFonts w:asciiTheme="majorBidi" w:hAnsiTheme="majorBidi" w:cstheme="majorBidi"/>
          <w:sz w:val="28"/>
          <w:szCs w:val="28"/>
          <w:rtl/>
        </w:rPr>
      </w:pPr>
      <w:r w:rsidRPr="00385ECA">
        <w:rPr>
          <w:rFonts w:asciiTheme="majorBidi" w:hAnsiTheme="majorBidi" w:cstheme="majorBidi"/>
          <w:sz w:val="28"/>
          <w:szCs w:val="28"/>
          <w:rtl/>
        </w:rPr>
        <w:t>8- المستجدات:</w:t>
      </w:r>
    </w:p>
    <w:p w:rsidR="007357F1" w:rsidRPr="00385ECA" w:rsidRDefault="007357F1" w:rsidP="006B109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وهي المسائل الحادثة التي لم يكن لها وجود من قبل وهذه المسائل يكثر السؤال عن حكمها الشرعي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6B1092">
      <w:pPr>
        <w:pStyle w:val="41"/>
        <w:rPr>
          <w:rFonts w:asciiTheme="majorBidi" w:hAnsiTheme="majorBidi" w:cstheme="majorBidi"/>
          <w:sz w:val="28"/>
          <w:szCs w:val="28"/>
          <w:rtl/>
        </w:rPr>
      </w:pPr>
      <w:r w:rsidRPr="00385ECA">
        <w:rPr>
          <w:rFonts w:asciiTheme="majorBidi" w:hAnsiTheme="majorBidi" w:cstheme="majorBidi"/>
          <w:sz w:val="28"/>
          <w:szCs w:val="28"/>
          <w:rtl/>
        </w:rPr>
        <w:t>9- الحوادث:</w:t>
      </w:r>
    </w:p>
    <w:p w:rsidR="007357F1" w:rsidRPr="00385ECA" w:rsidRDefault="007357F1" w:rsidP="006B109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قال الشيخ محمد البركتي: "الحوادث هي النوازل التي يستفتى فيها"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6B1092">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الثالث: الفرق بين فقه النوازل والفتاوى:</w:t>
      </w:r>
    </w:p>
    <w:p w:rsidR="007357F1" w:rsidRPr="00385ECA" w:rsidRDefault="007357F1" w:rsidP="006B109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في الحقيقة هناك ترادف بين النوازل والفتاوى والمسائل والأجوبة، وهي أسماء لمسمى واحد، غير أن النوازل تختص بالحدوث والوقوع فهي لذلك أخص من الفتاوى التي تشمل سؤال الناس عن الأحكام سواء حدثت أولم تحدث.</w:t>
      </w:r>
    </w:p>
    <w:p w:rsidR="007357F1" w:rsidRPr="00385ECA" w:rsidRDefault="007357F1" w:rsidP="00803A0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وواضح أن الأمر الحديث إما أن يكون هو نفسه حديثا وجديدا حقيقة، وإما أن يكون حديثا بالنسبة للسائل عنه بالخصوص، ومن هنا يظهر التقارب اللغوي بين مصطلحي الفتوى والنازلة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03A06">
      <w:pPr>
        <w:pStyle w:val="16"/>
        <w:rPr>
          <w:rFonts w:asciiTheme="majorBidi" w:hAnsiTheme="majorBidi" w:cstheme="majorBidi"/>
          <w:sz w:val="28"/>
          <w:szCs w:val="28"/>
          <w:rtl/>
        </w:rPr>
      </w:pPr>
      <w:r w:rsidRPr="00385ECA">
        <w:rPr>
          <w:rFonts w:asciiTheme="majorBidi" w:hAnsiTheme="majorBidi" w:cstheme="majorBidi"/>
          <w:sz w:val="28"/>
          <w:szCs w:val="28"/>
          <w:rtl/>
        </w:rPr>
        <w:t>المبحث الثاني: أهمية فقه النوازل</w:t>
      </w:r>
    </w:p>
    <w:p w:rsidR="007357F1" w:rsidRPr="00385ECA" w:rsidRDefault="007357F1" w:rsidP="007C56BC">
      <w:pPr>
        <w:pStyle w:val="31"/>
        <w:rPr>
          <w:rFonts w:asciiTheme="majorBidi" w:hAnsiTheme="majorBidi" w:cstheme="majorBidi"/>
          <w:sz w:val="28"/>
          <w:szCs w:val="28"/>
          <w:rtl/>
        </w:rPr>
      </w:pPr>
      <w:r w:rsidRPr="00385ECA">
        <w:rPr>
          <w:rFonts w:asciiTheme="majorBidi" w:hAnsiTheme="majorBidi" w:cstheme="majorBidi"/>
          <w:sz w:val="28"/>
          <w:szCs w:val="28"/>
          <w:rtl/>
        </w:rPr>
        <w:t xml:space="preserve">المطلب الأول: أنواع القضايا </w:t>
      </w:r>
      <w:r w:rsidR="007C56BC" w:rsidRPr="00385ECA">
        <w:rPr>
          <w:rFonts w:asciiTheme="majorBidi" w:hAnsiTheme="majorBidi" w:cstheme="majorBidi"/>
          <w:sz w:val="28"/>
          <w:szCs w:val="28"/>
          <w:rtl/>
        </w:rPr>
        <w:t>المعاصرة</w:t>
      </w:r>
      <w:r w:rsidRPr="00385ECA">
        <w:rPr>
          <w:rFonts w:asciiTheme="majorBidi" w:hAnsiTheme="majorBidi" w:cstheme="majorBidi"/>
          <w:sz w:val="28"/>
          <w:szCs w:val="28"/>
          <w:rtl/>
        </w:rPr>
        <w:t xml:space="preserve"> وأمثلتها:</w:t>
      </w:r>
    </w:p>
    <w:p w:rsidR="007357F1" w:rsidRPr="00385ECA" w:rsidRDefault="007357F1" w:rsidP="00803A0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سأذكر فيما يلي مجموعة كبيرة من القضايا والنوازل المعاصرة وأحيل في الهامش على المجامع أو فتاوى العلماء الذين بحثوا هذه القضايا للاستفادة منها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03A06">
      <w:pPr>
        <w:pStyle w:val="41"/>
        <w:rPr>
          <w:rFonts w:asciiTheme="majorBidi" w:hAnsiTheme="majorBidi" w:cstheme="majorBidi"/>
          <w:sz w:val="28"/>
          <w:szCs w:val="28"/>
          <w:rtl/>
        </w:rPr>
      </w:pPr>
      <w:r w:rsidRPr="00385ECA">
        <w:rPr>
          <w:rFonts w:asciiTheme="majorBidi" w:hAnsiTheme="majorBidi" w:cstheme="majorBidi"/>
          <w:sz w:val="28"/>
          <w:szCs w:val="28"/>
          <w:rtl/>
        </w:rPr>
        <w:t>1- قضايا في العبادات:</w:t>
      </w:r>
    </w:p>
    <w:p w:rsidR="007357F1" w:rsidRPr="00385ECA" w:rsidRDefault="007357F1" w:rsidP="0084341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الصلاة في الطائرة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4341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استئجار الكنائس للصلاة فيها (في بلاد الغرب)</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8120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lastRenderedPageBreak/>
        <w:t>مشكلة لحوم الأضاحي في الحج</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81209">
      <w:pPr>
        <w:pStyle w:val="41"/>
        <w:rPr>
          <w:rFonts w:asciiTheme="majorBidi" w:hAnsiTheme="majorBidi" w:cstheme="majorBidi"/>
          <w:sz w:val="28"/>
          <w:szCs w:val="28"/>
          <w:rtl/>
        </w:rPr>
      </w:pPr>
      <w:r w:rsidRPr="00385ECA">
        <w:rPr>
          <w:rFonts w:asciiTheme="majorBidi" w:hAnsiTheme="majorBidi" w:cstheme="majorBidi"/>
          <w:sz w:val="28"/>
          <w:szCs w:val="28"/>
          <w:rtl/>
        </w:rPr>
        <w:t>2- قضايا في مجال الأسرة والمرأة:</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الزواج المدني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8120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النكاح بإضمار نية الفرقة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B7CF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وسائل تنظيم النسل</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1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B7CFD">
      <w:pPr>
        <w:pStyle w:val="41"/>
        <w:rPr>
          <w:rFonts w:asciiTheme="majorBidi" w:hAnsiTheme="majorBidi" w:cstheme="majorBidi"/>
          <w:sz w:val="28"/>
          <w:szCs w:val="28"/>
          <w:rtl/>
        </w:rPr>
      </w:pPr>
      <w:r w:rsidRPr="00385ECA">
        <w:rPr>
          <w:rFonts w:asciiTheme="majorBidi" w:hAnsiTheme="majorBidi" w:cstheme="majorBidi"/>
          <w:sz w:val="28"/>
          <w:szCs w:val="28"/>
          <w:rtl/>
        </w:rPr>
        <w:t>3- قضايا اقتصادية ومالية (قضايا البيوع):</w:t>
      </w:r>
    </w:p>
    <w:p w:rsidR="007357F1" w:rsidRPr="00385ECA" w:rsidRDefault="007357F1" w:rsidP="00EB7CF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الورق النقدي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B7CF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البيع بالتقسيط</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B7CF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الترخيص التجاري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B7CF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التأمين</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6E173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الإيجار المنتهي بالتمليك</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w:t>
      </w:r>
    </w:p>
    <w:p w:rsidR="007357F1" w:rsidRPr="00385ECA" w:rsidRDefault="007357F1" w:rsidP="00417969">
      <w:pPr>
        <w:pStyle w:val="41"/>
        <w:rPr>
          <w:rFonts w:asciiTheme="majorBidi" w:hAnsiTheme="majorBidi" w:cstheme="majorBidi"/>
          <w:sz w:val="28"/>
          <w:szCs w:val="28"/>
          <w:rtl/>
        </w:rPr>
      </w:pPr>
      <w:r w:rsidRPr="00385ECA">
        <w:rPr>
          <w:rFonts w:asciiTheme="majorBidi" w:hAnsiTheme="majorBidi" w:cstheme="majorBidi"/>
          <w:sz w:val="28"/>
          <w:szCs w:val="28"/>
          <w:rtl/>
        </w:rPr>
        <w:t>4- قضايا طبية:</w:t>
      </w:r>
    </w:p>
    <w:p w:rsidR="007357F1" w:rsidRPr="00385ECA" w:rsidRDefault="007357F1" w:rsidP="0041796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قتل الرحمة (تيسير الموت للمريض الميؤوس منه)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41796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إجهاض الجنين المشوه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70204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أطفال الأنابيب</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70204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بنوك الحليب</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36729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استئجار الرحم</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2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موت الدماغ</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36729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عمليات التجميل</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DE5105">
      <w:pPr>
        <w:pStyle w:val="41"/>
        <w:rPr>
          <w:rFonts w:asciiTheme="majorBidi" w:hAnsiTheme="majorBidi" w:cstheme="majorBidi"/>
          <w:sz w:val="28"/>
          <w:szCs w:val="28"/>
          <w:rtl/>
        </w:rPr>
      </w:pPr>
      <w:r w:rsidRPr="00385ECA">
        <w:rPr>
          <w:rFonts w:asciiTheme="majorBidi" w:hAnsiTheme="majorBidi" w:cstheme="majorBidi"/>
          <w:sz w:val="28"/>
          <w:szCs w:val="28"/>
          <w:rtl/>
        </w:rPr>
        <w:t>5- قضايا أخرى:</w:t>
      </w:r>
    </w:p>
    <w:p w:rsidR="007357F1" w:rsidRPr="00385ECA" w:rsidRDefault="007357F1" w:rsidP="00DE5105">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التجنس بالجنسية الأجنبية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DE5105">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الرياضات العنيفة (الملاكمة، المصارعة)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DE5105">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الثاني: خصائص فقه النوازل:</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يمتاز هذا النوع من الفقه بخصائص ومميزات أوجزها في النقاط التالية:</w:t>
      </w:r>
    </w:p>
    <w:p w:rsidR="007357F1" w:rsidRPr="00385ECA" w:rsidRDefault="007357F1" w:rsidP="00DE5105">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النوازل في معظم الأحيان لون جديد من المسائل وطعم جديد لم يسبق حدوثها، لهذا قد تكون على الناس غريبة يصعب فهمها من أول وهلة فهي تحتاج إلى إمعان نظر وإلى بصيرة ثاقبة.</w:t>
      </w:r>
    </w:p>
    <w:p w:rsidR="007357F1" w:rsidRPr="00385ECA" w:rsidRDefault="007357F1" w:rsidP="004D51E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إن فقه النوازل يختلف عن تلك الافتراضات النظرية فهي مسائل واقعية تحدث للناس وكل </w:t>
      </w:r>
      <w:r w:rsidRPr="00385ECA">
        <w:rPr>
          <w:rFonts w:asciiTheme="majorBidi" w:hAnsiTheme="majorBidi" w:cstheme="majorBidi"/>
          <w:sz w:val="28"/>
          <w:szCs w:val="28"/>
          <w:rtl/>
        </w:rPr>
        <w:lastRenderedPageBreak/>
        <w:t>متلهف لمعرفة حكمها الشرعي.</w:t>
      </w:r>
    </w:p>
    <w:p w:rsidR="007357F1" w:rsidRPr="00385ECA" w:rsidRDefault="007357F1" w:rsidP="00143C3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كما تتميز المسائل المتعرض لها في فقه النوازل بالتعقيد وكثرة تشابكها ودقة فهما وصعوبة حل معضلاتها، لذا فهي تحتاج إلى م</w:t>
      </w:r>
      <w:r w:rsidR="00143C31" w:rsidRPr="00385ECA">
        <w:rPr>
          <w:rFonts w:asciiTheme="majorBidi" w:hAnsiTheme="majorBidi" w:cstheme="majorBidi"/>
          <w:sz w:val="28"/>
          <w:szCs w:val="28"/>
          <w:rtl/>
        </w:rPr>
        <w:t>ز</w:t>
      </w:r>
      <w:r w:rsidRPr="00385ECA">
        <w:rPr>
          <w:rFonts w:asciiTheme="majorBidi" w:hAnsiTheme="majorBidi" w:cstheme="majorBidi"/>
          <w:sz w:val="28"/>
          <w:szCs w:val="28"/>
          <w:rtl/>
        </w:rPr>
        <w:t>يد جهد وإلى إمعان نظر وعدم التسرع في الحكم والاجتهاد فيها.</w:t>
      </w:r>
    </w:p>
    <w:p w:rsidR="007357F1" w:rsidRPr="00385ECA" w:rsidRDefault="007357F1" w:rsidP="00AC38D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كما أن أكثر هذه المشكلات والقضايا المطروحة قد سببت الحرج والضيق بمن نزلت بهم وهم في حاجة ماسة إلى من يجيبهم عن تلك المسائل وإلى من يرفع الحرج عنهم بالاجتهاد والفتوى</w:t>
      </w:r>
    </w:p>
    <w:p w:rsidR="007357F1" w:rsidRPr="00385ECA" w:rsidRDefault="007357F1" w:rsidP="00AC38DC">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الثالث: فوائد وأهمية فقه النوازل:</w:t>
      </w:r>
    </w:p>
    <w:p w:rsidR="007357F1" w:rsidRPr="00385ECA" w:rsidRDefault="007357F1" w:rsidP="00AC38D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لفقه النوازل فوائد تتعلق بصفة المسائل الواقعية التي تعرض صورا من المجتمع الذي نزلت فيه النازلة، وله فوائد تتعلق بالفتوى أو الحكم الشرعي، وله فوائد تعود على الفقيه المجتهد الناظر في الواقعة وفيما يلي ذكر لهذه الفوائد:</w:t>
      </w:r>
    </w:p>
    <w:p w:rsidR="007357F1" w:rsidRPr="00385ECA" w:rsidRDefault="007357F1" w:rsidP="009559BF">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1-</w:t>
      </w:r>
      <w:r w:rsidRPr="00385ECA">
        <w:rPr>
          <w:rFonts w:asciiTheme="majorBidi" w:hAnsiTheme="majorBidi" w:cstheme="majorBidi"/>
          <w:sz w:val="28"/>
          <w:szCs w:val="28"/>
          <w:rtl/>
        </w:rPr>
        <w:t xml:space="preserve"> أنه من العلوم الهمة والفنون الضرورية في حياة الناس اليوم، لأنه يرد ويجيب عن مشكلات وقضايا مستجدة وعويصة نزلت بالناس وهم في أمس الحاجة لمعرفة الحكم الشرعي فيها.</w:t>
      </w:r>
    </w:p>
    <w:p w:rsidR="007357F1" w:rsidRPr="00385ECA" w:rsidRDefault="007357F1" w:rsidP="009559B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إذاً يهدف فقه النوازل إلى توليد البدائل الشرعية للمشكلات المطروحة على الساحة المعاصرة اجتماعيا وسياسيا واقتصاديا وقانونيا...</w:t>
      </w:r>
    </w:p>
    <w:p w:rsidR="007357F1"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2-</w:t>
      </w:r>
      <w:r w:rsidRPr="00385ECA">
        <w:rPr>
          <w:rFonts w:asciiTheme="majorBidi" w:hAnsiTheme="majorBidi" w:cstheme="majorBidi"/>
          <w:sz w:val="28"/>
          <w:szCs w:val="28"/>
          <w:rtl/>
        </w:rPr>
        <w:t xml:space="preserve"> كما أن لفقه النوازل أهمية أخرى تتصل بصفة النوازل الواقعية التي تعرض لنا صورا من المجتمع الذي وقعت فيه تلك النوازل من الناحية الفكرية والاجتماعية والسياسية والاقتصادية والتاريخية والأدبية</w:t>
      </w:r>
      <w:r w:rsidR="000D40EC" w:rsidRPr="00385ECA">
        <w:rPr>
          <w:rFonts w:asciiTheme="majorBidi" w:hAnsiTheme="majorBidi" w:cstheme="majorBidi"/>
          <w:sz w:val="28"/>
          <w:szCs w:val="28"/>
          <w:rtl/>
        </w:rPr>
        <w:t>.</w:t>
      </w:r>
    </w:p>
    <w:p w:rsidR="000D40EC" w:rsidRPr="00385ECA" w:rsidRDefault="007357F1" w:rsidP="000D40E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أ- فمن الناحية الفكرية، يعرفنا فقه النوازل بالعلاقة بين المذاهب الفقهية والفرق الكلامية ويظهر ذلك من خلال المناظرات والمناقشات العلمية التي كانت تدور بين علماء الفرق والمذاهب في أثناء التعرض لنازلة من النوازل</w:t>
      </w:r>
      <w:r w:rsidR="000D40EC" w:rsidRPr="00385ECA">
        <w:rPr>
          <w:rFonts w:asciiTheme="majorBidi" w:hAnsiTheme="majorBidi" w:cstheme="majorBidi"/>
          <w:sz w:val="28"/>
          <w:szCs w:val="28"/>
          <w:rtl/>
        </w:rPr>
        <w:t>.</w:t>
      </w:r>
    </w:p>
    <w:p w:rsidR="007357F1" w:rsidRPr="00385ECA" w:rsidRDefault="007357F1" w:rsidP="00DD5B8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ب- ومن الناحية الاجتماعية تقدم "النوازل" الكثير من الإشارات إلى أحوال المجتمع الإسلامي في منطقة النازلة من عادات في الأفراح والأتراح، كما تقدم لنا صورة حية عن حياة الناس وعاداتهم في السلم والحرب والعمران وأنواع الملبوسات والمطعومات </w:t>
      </w:r>
      <w:r w:rsidR="00DD5B8B" w:rsidRPr="00385ECA">
        <w:rPr>
          <w:rFonts w:asciiTheme="majorBidi" w:hAnsiTheme="majorBidi" w:cstheme="majorBidi"/>
          <w:sz w:val="28"/>
          <w:szCs w:val="28"/>
          <w:rtl/>
        </w:rPr>
        <w:t>.</w:t>
      </w:r>
    </w:p>
    <w:p w:rsidR="007357F1" w:rsidRPr="00385ECA" w:rsidRDefault="007357F1" w:rsidP="009559B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د- ومن الناحية السياسية تنقل هذه النوازل صورة واقعية لحوادث تاريخية تمس ذلك المجتمع الذي وقعت فيه النازلة في السلم والحرب مما قد يفيد السياسي في دراسته ومما يعينه في فهم كثير من أحداث الزمان.</w:t>
      </w:r>
    </w:p>
    <w:p w:rsidR="007357F1" w:rsidRPr="00385ECA" w:rsidRDefault="007357F1" w:rsidP="00DD5B8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هـ- ومن الناحية الاقتصادية تقدم النوازل جملة من الصور عن الحالة الاقتصادية التي تمر بها البلاد الإسلامية، وعن الملكية والتجارة والبنوك وهذا كله يمكن معرفته من خلال تلك النوازل والمسائل المتعلقة بالمواضيع الاقتصادية، كطغيان البنوك الربوية على واقع المسلمين اليوم وكثرة الأسئلة التي يطرحها المسلمون ويطرحها الواقع المر الذي يتخبط فيه الجانب الاقتصادي في المجتمعات المسلمة</w:t>
      </w:r>
      <w:r w:rsidR="00DD5B8B" w:rsidRPr="00385ECA">
        <w:rPr>
          <w:rFonts w:asciiTheme="majorBidi" w:hAnsiTheme="majorBidi" w:cstheme="majorBidi"/>
          <w:sz w:val="28"/>
          <w:szCs w:val="28"/>
          <w:rtl/>
        </w:rPr>
        <w:t>.</w:t>
      </w:r>
    </w:p>
    <w:p w:rsidR="007357F1" w:rsidRPr="00385ECA" w:rsidRDefault="007357F1" w:rsidP="00DD5B8B">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 ومن الناحية التاريخية تقدم "النوازل" أحداثا تاريخية وقعت للأمة الإسلامية ونزلت بها وتم </w:t>
      </w:r>
      <w:r w:rsidRPr="00385ECA">
        <w:rPr>
          <w:rFonts w:asciiTheme="majorBidi" w:hAnsiTheme="majorBidi" w:cstheme="majorBidi"/>
          <w:sz w:val="28"/>
          <w:szCs w:val="28"/>
          <w:rtl/>
        </w:rPr>
        <w:lastRenderedPageBreak/>
        <w:t xml:space="preserve">الجواب عنها، وتقدم أحيانا أحداثا أغفلها المؤرخون الذين ينصب اهتمامهم غالبا بالشؤون السياسية وما يتصل بالحكام والأمراء </w:t>
      </w:r>
      <w:r w:rsidR="00DD5B8B" w:rsidRPr="00385ECA">
        <w:rPr>
          <w:rFonts w:asciiTheme="majorBidi" w:hAnsiTheme="majorBidi" w:cstheme="majorBidi"/>
          <w:sz w:val="28"/>
          <w:szCs w:val="28"/>
          <w:rtl/>
        </w:rPr>
        <w:t>.</w:t>
      </w:r>
    </w:p>
    <w:p w:rsidR="007357F1" w:rsidRPr="00385ECA" w:rsidRDefault="007357F1" w:rsidP="00DD5B8B">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 xml:space="preserve">4- </w:t>
      </w:r>
      <w:r w:rsidRPr="00385ECA">
        <w:rPr>
          <w:rFonts w:asciiTheme="majorBidi" w:hAnsiTheme="majorBidi" w:cstheme="majorBidi"/>
          <w:sz w:val="28"/>
          <w:szCs w:val="28"/>
          <w:rtl/>
        </w:rPr>
        <w:t>كما أن فقه النوازل يعرفنا بأسماء لامعة من العلماء المجتهدين المفتيين، الذين تصدوا لهذه النوازل وأغاثوا الأمة، وكيف أنهم بذلوا الجهد والوسع للوصول إلى الحكم الشرعي</w:t>
      </w:r>
      <w:r w:rsidR="00DD5B8B" w:rsidRPr="00385ECA">
        <w:rPr>
          <w:rFonts w:asciiTheme="majorBidi" w:hAnsiTheme="majorBidi" w:cstheme="majorBidi"/>
          <w:sz w:val="28"/>
          <w:szCs w:val="28"/>
          <w:rtl/>
        </w:rPr>
        <w:t>.</w:t>
      </w:r>
    </w:p>
    <w:p w:rsidR="007357F1" w:rsidRPr="00385ECA" w:rsidRDefault="007357F1" w:rsidP="00F91E1C">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9-</w:t>
      </w:r>
      <w:r w:rsidRPr="00385ECA">
        <w:rPr>
          <w:rFonts w:asciiTheme="majorBidi" w:hAnsiTheme="majorBidi" w:cstheme="majorBidi"/>
          <w:sz w:val="28"/>
          <w:szCs w:val="28"/>
          <w:rtl/>
        </w:rPr>
        <w:t xml:space="preserve"> كما أن هذه النوازل تثري الفقيه بعلم من سبقه من العلماء، ومن تم يستطيع الاستفادة والإفتاء بفتاوى من سبقه إذا كانت مطابقة ومتناسبة مع النازلة أو على الأقل أن يسلك مسالكهم ومناهجهم في دراسة نوازل عصرهم على نازلة عصره حتى يصل إلى استنباط الحكم الشرعي المناسب لها.</w:t>
      </w:r>
    </w:p>
    <w:p w:rsidR="007357F1" w:rsidRPr="00385ECA" w:rsidRDefault="007357F1" w:rsidP="009208E9">
      <w:pPr>
        <w:spacing w:after="200" w:line="276" w:lineRule="auto"/>
        <w:ind w:firstLine="567"/>
        <w:rPr>
          <w:rFonts w:asciiTheme="majorBidi" w:hAnsiTheme="majorBidi" w:cstheme="majorBidi"/>
          <w:sz w:val="28"/>
          <w:szCs w:val="28"/>
          <w:rtl/>
        </w:rPr>
      </w:pPr>
    </w:p>
    <w:p w:rsidR="007357F1" w:rsidRPr="00385ECA" w:rsidRDefault="007357F1" w:rsidP="00F91E1C">
      <w:pPr>
        <w:pStyle w:val="16"/>
        <w:rPr>
          <w:rFonts w:asciiTheme="majorBidi" w:hAnsiTheme="majorBidi" w:cstheme="majorBidi"/>
          <w:sz w:val="28"/>
          <w:szCs w:val="28"/>
          <w:rtl/>
        </w:rPr>
      </w:pPr>
      <w:r w:rsidRPr="00385ECA">
        <w:rPr>
          <w:rFonts w:asciiTheme="majorBidi" w:hAnsiTheme="majorBidi" w:cstheme="majorBidi"/>
          <w:sz w:val="28"/>
          <w:szCs w:val="28"/>
          <w:rtl/>
        </w:rPr>
        <w:br w:type="page"/>
      </w:r>
      <w:r w:rsidRPr="00385ECA">
        <w:rPr>
          <w:rFonts w:asciiTheme="majorBidi" w:hAnsiTheme="majorBidi" w:cstheme="majorBidi"/>
          <w:sz w:val="28"/>
          <w:szCs w:val="28"/>
          <w:rtl/>
        </w:rPr>
        <w:lastRenderedPageBreak/>
        <w:t>المبحث الثالث: الاجتهاد في النوازل</w:t>
      </w:r>
    </w:p>
    <w:p w:rsidR="007357F1" w:rsidRPr="00385ECA" w:rsidRDefault="007357F1" w:rsidP="00F91E1C">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الأول: شروط المتصدر للفتوى في النوازل:</w:t>
      </w:r>
    </w:p>
    <w:p w:rsidR="007357F1" w:rsidRPr="00385ECA" w:rsidRDefault="007357F1" w:rsidP="00F91E1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من الضرورة أن يكون في الأمة عدد من العلماء المجتهدين الذين نسميهم: بالعالم النوازلي أو الفقيه النوازلي أو المجتهد النوازلي، الذي إلى جانب توافر شروط الاجتهاد فيه -والتي سوف أذكرها بعد قليل- يجب أن يكون ملما بأمور أخرى مهمة أصبحت ضرورية خاصة في هذا العصر بحوادثه المعقدة والمتشابكة، منها فهمه واقع عصره واستيعابه للتكنولوجيا التي ما فتأت تتطور وترتقي.</w:t>
      </w:r>
    </w:p>
    <w:p w:rsidR="007357F1" w:rsidRPr="00385ECA" w:rsidRDefault="007357F1" w:rsidP="0000533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وليس كل أحد يصلح للفتوى والاجتهاد بل لا بد من توافر شروط معينة فيمن </w:t>
      </w:r>
      <w:r w:rsidR="0000533C" w:rsidRPr="00385ECA">
        <w:rPr>
          <w:rFonts w:asciiTheme="majorBidi" w:hAnsiTheme="majorBidi" w:cstheme="majorBidi"/>
          <w:sz w:val="28"/>
          <w:szCs w:val="28"/>
          <w:rtl/>
        </w:rPr>
        <w:t>يتصدى للاجتهاد.</w:t>
      </w:r>
    </w:p>
    <w:p w:rsidR="007357F1" w:rsidRPr="00385ECA" w:rsidRDefault="007357F1" w:rsidP="006C7BFC">
      <w:pPr>
        <w:pStyle w:val="41"/>
        <w:rPr>
          <w:rFonts w:asciiTheme="majorBidi" w:hAnsiTheme="majorBidi" w:cstheme="majorBidi"/>
          <w:sz w:val="28"/>
          <w:szCs w:val="28"/>
          <w:rtl/>
        </w:rPr>
      </w:pPr>
      <w:r w:rsidRPr="00385ECA">
        <w:rPr>
          <w:rFonts w:asciiTheme="majorBidi" w:hAnsiTheme="majorBidi" w:cstheme="majorBidi"/>
          <w:sz w:val="28"/>
          <w:szCs w:val="28"/>
          <w:rtl/>
        </w:rPr>
        <w:t>وشروط المجتهد كما نص عليها علماء الأصول</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في كتبهم هي:</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أن يكون بالغا، لأن غير البالغ لم يكمل عقله حتى يؤخذ بقوله.</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أن يكون عاقلا، لأن غيره لا تمييز له يهتدي به إلى ما يريد فلا يعتبر قوله، وال</w:t>
      </w:r>
      <w:r w:rsidR="006024F4" w:rsidRPr="00385ECA">
        <w:rPr>
          <w:rFonts w:asciiTheme="majorBidi" w:hAnsiTheme="majorBidi" w:cstheme="majorBidi"/>
          <w:sz w:val="28"/>
          <w:szCs w:val="28"/>
          <w:rtl/>
        </w:rPr>
        <w:t>م</w:t>
      </w:r>
      <w:r w:rsidRPr="00385ECA">
        <w:rPr>
          <w:rFonts w:asciiTheme="majorBidi" w:hAnsiTheme="majorBidi" w:cstheme="majorBidi"/>
          <w:sz w:val="28"/>
          <w:szCs w:val="28"/>
          <w:rtl/>
        </w:rPr>
        <w:t>راد من الشرط الأول هو الوصول إلى مجرد العقل بالبلوغ، أما الشرط الثاني فالمراد منه كماله.</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أن يكون عالما بنصوص الكتاب والسنة يقول ابن النجار: "وليس المراد أن يعرف سائر آيات القرآن وجميع أحاديث السنة وإنما المراد ما يحتاج إلى معرفته..."، وليس المراد بعلمه بذلك حفظه، بل المراد أن يكون بحيث يمكن استحضاره للاحتجاج به لا حفظه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يشترط في المجتهد أيضا أن يكون عالما بالناسخ والمنسوخ منها -أي من الكتاب والسنة- حتى لا يستدل بدليل منسوخ.</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العلم باللغة العربية: من نحو وصرف وغيرهما من علوم اللغة العربية، وأن يكون عارفا بعلوم البلاغة من معان وبيان وبديع وبذا يستطيع النظر في الدليل نظرا صحيحا ويستخرج من</w:t>
      </w:r>
      <w:r w:rsidR="00174D11" w:rsidRPr="00385ECA">
        <w:rPr>
          <w:rFonts w:asciiTheme="majorBidi" w:hAnsiTheme="majorBidi" w:cstheme="majorBidi"/>
          <w:sz w:val="28"/>
          <w:szCs w:val="28"/>
          <w:rtl/>
        </w:rPr>
        <w:t>ه</w:t>
      </w:r>
      <w:r w:rsidRPr="00385ECA">
        <w:rPr>
          <w:rFonts w:asciiTheme="majorBidi" w:hAnsiTheme="majorBidi" w:cstheme="majorBidi"/>
          <w:sz w:val="28"/>
          <w:szCs w:val="28"/>
          <w:rtl/>
        </w:rPr>
        <w:t xml:space="preserve"> الأحكام استخراجا قويا ويكفيه في ذلك الدرجة الوسطى لا أن يبلغ مبلغ الأئمة في اللغة العربية كالخليل وسيبويه والأخفش</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أن يكون عالما خبيرا بمواقع الإجماع حتى لا يفتي ويجتهد بخلاف ما أجمع عليه فيكون قد خرق الإجماع، وخرق الإجماع حرام</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أن يكون عالما بأسباب النزول في الآيات والأحاديث ليعرف المراد من ذلك، وما يتعلق به</w:t>
      </w:r>
      <w:r w:rsidR="00174D11" w:rsidRPr="00385ECA">
        <w:rPr>
          <w:rFonts w:asciiTheme="majorBidi" w:hAnsiTheme="majorBidi" w:cstheme="majorBidi"/>
          <w:sz w:val="28"/>
          <w:szCs w:val="28"/>
          <w:rtl/>
        </w:rPr>
        <w:t>م</w:t>
      </w:r>
      <w:r w:rsidRPr="00385ECA">
        <w:rPr>
          <w:rFonts w:asciiTheme="majorBidi" w:hAnsiTheme="majorBidi" w:cstheme="majorBidi"/>
          <w:sz w:val="28"/>
          <w:szCs w:val="28"/>
          <w:rtl/>
        </w:rPr>
        <w:t>ا من تخصيص أو تعميم: ولأن بعض النصوص نزل عاما وقد أريد به الخصوص ولا يفهم ذلك إلا من خلال العلم بسبب نزول النص.</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ي</w:t>
      </w:r>
      <w:r w:rsidR="00174D11" w:rsidRPr="00385ECA">
        <w:rPr>
          <w:rFonts w:asciiTheme="majorBidi" w:hAnsiTheme="majorBidi" w:cstheme="majorBidi"/>
          <w:sz w:val="28"/>
          <w:szCs w:val="28"/>
          <w:rtl/>
        </w:rPr>
        <w:t>شترط فيه أن يكون عالما بأصول ال</w:t>
      </w:r>
      <w:r w:rsidRPr="00385ECA">
        <w:rPr>
          <w:rFonts w:asciiTheme="majorBidi" w:hAnsiTheme="majorBidi" w:cstheme="majorBidi"/>
          <w:sz w:val="28"/>
          <w:szCs w:val="28"/>
          <w:rtl/>
        </w:rPr>
        <w:t>فقه: أي بأن تكون له قدرة على استخراج أحكام الفقه من أدلتها وذلك بمعرفة القواعد الأصولية، وعليه أن يطول الباع في هذا الشرط ويضطلع على مختصراته ومطولاته بما تبلغ به طاقته فإن هذا العلم هو عماد فسطاط الاجتهاد وأساسه الذي تقوم عليه أركان بنائه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CF4902">
      <w:pPr>
        <w:numPr>
          <w:ilvl w:val="0"/>
          <w:numId w:val="6"/>
        </w:numPr>
        <w:tabs>
          <w:tab w:val="clear" w:pos="1571"/>
          <w:tab w:val="num" w:pos="709"/>
        </w:tabs>
        <w:spacing w:after="200" w:line="276" w:lineRule="auto"/>
        <w:ind w:left="709" w:hanging="284"/>
        <w:rPr>
          <w:rFonts w:asciiTheme="majorBidi" w:hAnsiTheme="majorBidi" w:cstheme="majorBidi"/>
          <w:sz w:val="28"/>
          <w:szCs w:val="28"/>
          <w:rtl/>
        </w:rPr>
      </w:pPr>
      <w:r w:rsidRPr="00385ECA">
        <w:rPr>
          <w:rFonts w:asciiTheme="majorBidi" w:hAnsiTheme="majorBidi" w:cstheme="majorBidi"/>
          <w:sz w:val="28"/>
          <w:szCs w:val="28"/>
          <w:rtl/>
        </w:rPr>
        <w:t xml:space="preserve">عالما بمقاصد الشريعة وعارفا بمصالح الناس وعرفهم حتى يستنبط الأحكام التي توافق مقصد الشارع وحتى لا يوقع الناس في الحرج والعسر: يقول الإمام السيوطي نقلا عن "مقاصد </w:t>
      </w:r>
      <w:r w:rsidRPr="00385ECA">
        <w:rPr>
          <w:rFonts w:asciiTheme="majorBidi" w:hAnsiTheme="majorBidi" w:cstheme="majorBidi"/>
          <w:sz w:val="28"/>
          <w:szCs w:val="28"/>
          <w:rtl/>
        </w:rPr>
        <w:lastRenderedPageBreak/>
        <w:t>الشرع قبلة المج</w:t>
      </w:r>
      <w:r w:rsidR="00CF756B" w:rsidRPr="00385ECA">
        <w:rPr>
          <w:rFonts w:asciiTheme="majorBidi" w:hAnsiTheme="majorBidi" w:cstheme="majorBidi"/>
          <w:sz w:val="28"/>
          <w:szCs w:val="28"/>
          <w:rtl/>
        </w:rPr>
        <w:t>ت</w:t>
      </w:r>
      <w:r w:rsidRPr="00385ECA">
        <w:rPr>
          <w:rFonts w:asciiTheme="majorBidi" w:hAnsiTheme="majorBidi" w:cstheme="majorBidi"/>
          <w:sz w:val="28"/>
          <w:szCs w:val="28"/>
          <w:rtl/>
        </w:rPr>
        <w:t>هدين من توجه إلى جهة منها أصاب الحق"</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3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DF7001">
      <w:pPr>
        <w:pStyle w:val="41"/>
        <w:rPr>
          <w:rFonts w:asciiTheme="majorBidi" w:hAnsiTheme="majorBidi" w:cstheme="majorBidi"/>
          <w:sz w:val="28"/>
          <w:szCs w:val="28"/>
          <w:rtl/>
        </w:rPr>
      </w:pPr>
      <w:r w:rsidRPr="00385ECA">
        <w:rPr>
          <w:rFonts w:asciiTheme="majorBidi" w:hAnsiTheme="majorBidi" w:cstheme="majorBidi"/>
          <w:sz w:val="28"/>
          <w:szCs w:val="28"/>
          <w:rtl/>
        </w:rPr>
        <w:t>شروط أخرى:</w:t>
      </w:r>
    </w:p>
    <w:p w:rsidR="007357F1" w:rsidRPr="00385ECA" w:rsidRDefault="007357F1" w:rsidP="00DF700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ويمكننا أن نضيف إلى تلك الشروط التي ذكرها العلماء في المجتهد شروطا أخرى والتي لابد أن تتوافر في المجتهد النوازلي بصفة خاصة وهي:</w:t>
      </w:r>
    </w:p>
    <w:p w:rsidR="007357F1" w:rsidRPr="00385ECA" w:rsidRDefault="007357F1" w:rsidP="00AB5C56">
      <w:pPr>
        <w:pStyle w:val="51"/>
        <w:rPr>
          <w:rFonts w:asciiTheme="majorBidi" w:hAnsiTheme="majorBidi" w:cstheme="majorBidi"/>
          <w:sz w:val="28"/>
          <w:szCs w:val="28"/>
          <w:rtl/>
        </w:rPr>
      </w:pPr>
      <w:r w:rsidRPr="00385ECA">
        <w:rPr>
          <w:rFonts w:asciiTheme="majorBidi" w:hAnsiTheme="majorBidi" w:cstheme="majorBidi"/>
          <w:sz w:val="28"/>
          <w:szCs w:val="28"/>
          <w:rtl/>
        </w:rPr>
        <w:t>1- الملكة الفقهية:</w:t>
      </w:r>
    </w:p>
    <w:p w:rsidR="007357F1" w:rsidRPr="00385ECA" w:rsidRDefault="007357F1" w:rsidP="00DF700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وذلك بأن يكون ذا ملكة فقهية: وقد تكونت لديه من خلال ممارسته لأساليب الفقهاء واصطلاحاتهم، وأن يكون شديد الفهم بالطبع لمقاصد الكلام، لأن من دون هذه ال</w:t>
      </w:r>
      <w:r w:rsidR="00CF756B" w:rsidRPr="00385ECA">
        <w:rPr>
          <w:rFonts w:asciiTheme="majorBidi" w:hAnsiTheme="majorBidi" w:cstheme="majorBidi"/>
          <w:sz w:val="28"/>
          <w:szCs w:val="28"/>
          <w:rtl/>
        </w:rPr>
        <w:t>م</w:t>
      </w:r>
      <w:r w:rsidRPr="00385ECA">
        <w:rPr>
          <w:rFonts w:asciiTheme="majorBidi" w:hAnsiTheme="majorBidi" w:cstheme="majorBidi"/>
          <w:sz w:val="28"/>
          <w:szCs w:val="28"/>
          <w:rtl/>
        </w:rPr>
        <w:t>رتبة لن تتأتى لديه القدرة على الاستنباط المقصود بالاجتهاد</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AB5C56">
      <w:pPr>
        <w:pStyle w:val="51"/>
        <w:rPr>
          <w:rFonts w:asciiTheme="majorBidi" w:hAnsiTheme="majorBidi" w:cstheme="majorBidi"/>
          <w:sz w:val="28"/>
          <w:szCs w:val="28"/>
          <w:rtl/>
        </w:rPr>
      </w:pPr>
      <w:r w:rsidRPr="00385ECA">
        <w:rPr>
          <w:rFonts w:asciiTheme="majorBidi" w:hAnsiTheme="majorBidi" w:cstheme="majorBidi"/>
          <w:sz w:val="28"/>
          <w:szCs w:val="28"/>
          <w:rtl/>
        </w:rPr>
        <w:t>2- سعة الأفق:</w:t>
      </w:r>
    </w:p>
    <w:p w:rsidR="007357F1" w:rsidRPr="00385ECA" w:rsidRDefault="007357F1" w:rsidP="00D310A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ويجب أن تتوفر في المجتهد النوازلي سعة الأفق وتتحقق سعة الأفق بعدم الج</w:t>
      </w:r>
      <w:r w:rsidR="00D310A4" w:rsidRPr="00385ECA">
        <w:rPr>
          <w:rFonts w:asciiTheme="majorBidi" w:hAnsiTheme="majorBidi" w:cstheme="majorBidi"/>
          <w:sz w:val="28"/>
          <w:szCs w:val="28"/>
          <w:rtl/>
          <w:lang w:bidi="ar-MA"/>
        </w:rPr>
        <w:t>م</w:t>
      </w:r>
      <w:r w:rsidRPr="00385ECA">
        <w:rPr>
          <w:rFonts w:asciiTheme="majorBidi" w:hAnsiTheme="majorBidi" w:cstheme="majorBidi"/>
          <w:sz w:val="28"/>
          <w:szCs w:val="28"/>
          <w:rtl/>
        </w:rPr>
        <w:t>ود على ظواهر ألفاظ النص، وبالقدرة على تقليب وجوه النظر في المشكلة، وإدراك تعدد وجوه القياس، وانتقاء الأقوى أثرا والأكثر تحقيقا للمصلحة وإن خفي مأخذه ودق تخريجه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C7A41">
      <w:pPr>
        <w:pStyle w:val="51"/>
        <w:rPr>
          <w:rFonts w:asciiTheme="majorBidi" w:hAnsiTheme="majorBidi" w:cstheme="majorBidi"/>
          <w:sz w:val="28"/>
          <w:szCs w:val="28"/>
          <w:rtl/>
        </w:rPr>
      </w:pPr>
      <w:r w:rsidRPr="00385ECA">
        <w:rPr>
          <w:rFonts w:asciiTheme="majorBidi" w:hAnsiTheme="majorBidi" w:cstheme="majorBidi"/>
          <w:sz w:val="28"/>
          <w:szCs w:val="28"/>
          <w:rtl/>
        </w:rPr>
        <w:t>3- الدر</w:t>
      </w:r>
      <w:r w:rsidR="00EC7A41" w:rsidRPr="00385ECA">
        <w:rPr>
          <w:rFonts w:asciiTheme="majorBidi" w:hAnsiTheme="majorBidi" w:cstheme="majorBidi"/>
          <w:sz w:val="28"/>
          <w:szCs w:val="28"/>
          <w:rtl/>
        </w:rPr>
        <w:t>ب</w:t>
      </w:r>
      <w:r w:rsidRPr="00385ECA">
        <w:rPr>
          <w:rFonts w:asciiTheme="majorBidi" w:hAnsiTheme="majorBidi" w:cstheme="majorBidi"/>
          <w:sz w:val="28"/>
          <w:szCs w:val="28"/>
          <w:rtl/>
        </w:rPr>
        <w:t>ة على الفتوى والاستنباط والتخريج:</w:t>
      </w:r>
    </w:p>
    <w:p w:rsidR="007357F1" w:rsidRPr="00385ECA" w:rsidRDefault="007357F1" w:rsidP="00530A00">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لابد من التدريب على تخريج الأحكام، لأن التدريب يكسب الفقيه المرونة الفقهية اللازمة في معالجة المشكلات الحديثة وضرورة التدريب على تخريج الأحكام كضرورة التدر</w:t>
      </w:r>
      <w:r w:rsidR="00530A00" w:rsidRPr="00385ECA">
        <w:rPr>
          <w:rFonts w:asciiTheme="majorBidi" w:hAnsiTheme="majorBidi" w:cstheme="majorBidi"/>
          <w:sz w:val="28"/>
          <w:szCs w:val="28"/>
          <w:rtl/>
        </w:rPr>
        <w:t>ي</w:t>
      </w:r>
      <w:r w:rsidRPr="00385ECA">
        <w:rPr>
          <w:rFonts w:asciiTheme="majorBidi" w:hAnsiTheme="majorBidi" w:cstheme="majorBidi"/>
          <w:sz w:val="28"/>
          <w:szCs w:val="28"/>
          <w:rtl/>
        </w:rPr>
        <w:t>ب على حل مسائل الرياضيات: فكما لا يكفي العلم بالقوانين الرياضية دون التدرب عليها فكذلك لا يكفي العلم بالقواعد الأصولية دون التدرب على تطبيقها واستنباط وتخريج الأحكام منها.</w:t>
      </w:r>
    </w:p>
    <w:p w:rsidR="007357F1" w:rsidRPr="00385ECA" w:rsidRDefault="007357F1" w:rsidP="00AB5C56">
      <w:pPr>
        <w:pStyle w:val="51"/>
        <w:rPr>
          <w:rFonts w:asciiTheme="majorBidi" w:hAnsiTheme="majorBidi" w:cstheme="majorBidi"/>
          <w:sz w:val="28"/>
          <w:szCs w:val="28"/>
          <w:rtl/>
        </w:rPr>
      </w:pPr>
      <w:r w:rsidRPr="00385ECA">
        <w:rPr>
          <w:rFonts w:asciiTheme="majorBidi" w:hAnsiTheme="majorBidi" w:cstheme="majorBidi"/>
          <w:sz w:val="28"/>
          <w:szCs w:val="28"/>
          <w:rtl/>
        </w:rPr>
        <w:t>4- الفطنة والذكاء:</w:t>
      </w:r>
    </w:p>
    <w:p w:rsidR="007357F1" w:rsidRPr="00385ECA" w:rsidRDefault="007357F1" w:rsidP="00A61200">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لابد أن يكون المجتهد النوازلي ذا فطنة وذكاء حادين يستطيع بهما فهم المسائل من جميع جوانبها ليتوصل بذلك إلى الحكم الصحيح، ومن عُدم الفطنة والذكاء فقد يغيب عليه فهم النازلة وقد يغ</w:t>
      </w:r>
      <w:r w:rsidR="00530A00" w:rsidRPr="00385ECA">
        <w:rPr>
          <w:rFonts w:asciiTheme="majorBidi" w:hAnsiTheme="majorBidi" w:cstheme="majorBidi"/>
          <w:sz w:val="28"/>
          <w:szCs w:val="28"/>
          <w:rtl/>
        </w:rPr>
        <w:t>ي</w:t>
      </w:r>
      <w:r w:rsidRPr="00385ECA">
        <w:rPr>
          <w:rFonts w:asciiTheme="majorBidi" w:hAnsiTheme="majorBidi" w:cstheme="majorBidi"/>
          <w:sz w:val="28"/>
          <w:szCs w:val="28"/>
          <w:rtl/>
        </w:rPr>
        <w:t>ب عليه فهم الدليل فهما صحيحا فيكون حكمه مجانبا للصواب.</w:t>
      </w:r>
    </w:p>
    <w:p w:rsidR="007357F1" w:rsidRPr="00385ECA" w:rsidRDefault="007357F1" w:rsidP="00AB5C56">
      <w:pPr>
        <w:pStyle w:val="51"/>
        <w:rPr>
          <w:rFonts w:asciiTheme="majorBidi" w:hAnsiTheme="majorBidi" w:cstheme="majorBidi"/>
          <w:sz w:val="28"/>
          <w:szCs w:val="28"/>
          <w:rtl/>
        </w:rPr>
      </w:pPr>
      <w:r w:rsidRPr="00385ECA">
        <w:rPr>
          <w:rFonts w:asciiTheme="majorBidi" w:hAnsiTheme="majorBidi" w:cstheme="majorBidi"/>
          <w:sz w:val="28"/>
          <w:szCs w:val="28"/>
          <w:rtl/>
        </w:rPr>
        <w:t>5- معرفة الناس:</w:t>
      </w:r>
    </w:p>
    <w:p w:rsidR="007357F1" w:rsidRPr="00385ECA" w:rsidRDefault="007357F1" w:rsidP="003802C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وهذا أصل عظيم يحتاج إليه الفقيه النوازلي، فإن لم يكن فقيها فيه، </w:t>
      </w:r>
      <w:r w:rsidR="003802C9" w:rsidRPr="00385ECA">
        <w:rPr>
          <w:rFonts w:asciiTheme="majorBidi" w:hAnsiTheme="majorBidi" w:cstheme="majorBidi"/>
          <w:sz w:val="28"/>
          <w:szCs w:val="28"/>
          <w:rtl/>
        </w:rPr>
        <w:t>فق</w:t>
      </w:r>
      <w:r w:rsidRPr="00385ECA">
        <w:rPr>
          <w:rFonts w:asciiTheme="majorBidi" w:hAnsiTheme="majorBidi" w:cstheme="majorBidi"/>
          <w:sz w:val="28"/>
          <w:szCs w:val="28"/>
          <w:rtl/>
        </w:rPr>
        <w:t>ي</w:t>
      </w:r>
      <w:r w:rsidR="003802C9" w:rsidRPr="00385ECA">
        <w:rPr>
          <w:rFonts w:asciiTheme="majorBidi" w:hAnsiTheme="majorBidi" w:cstheme="majorBidi"/>
          <w:sz w:val="28"/>
          <w:szCs w:val="28"/>
          <w:rtl/>
        </w:rPr>
        <w:t>ه</w:t>
      </w:r>
      <w:r w:rsidRPr="00385ECA">
        <w:rPr>
          <w:rFonts w:asciiTheme="majorBidi" w:hAnsiTheme="majorBidi" w:cstheme="majorBidi"/>
          <w:sz w:val="28"/>
          <w:szCs w:val="28"/>
          <w:rtl/>
        </w:rPr>
        <w:t>ا في الأمر والنهي يطبق أحدهما على الآخر، كان ما يفسد أكثر مما يصلح.</w:t>
      </w:r>
    </w:p>
    <w:p w:rsidR="007357F1" w:rsidRPr="00385ECA" w:rsidRDefault="007357F1" w:rsidP="00B33E8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لذا يجب أن يتولى النظر في فقه النوازل من تحصّل على آلة الاجتهاد وتوفرت فيه شروط الاجتهاد المعروفة والمذكورة في كتب أصول الفقه والتي أشرنا إليها قريبا، "أما أدعياء الاجتهاد الذين لا يملكون إلا الجراءة على النصوص بالأصول وإتيان البيوت من غير أبوابها فهؤلاء ينبغي أن يُرفضوا حفاظا على قداسة الدين وحرمة الشريعة"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F75E06">
      <w:pPr>
        <w:pStyle w:val="41"/>
        <w:rPr>
          <w:rFonts w:asciiTheme="majorBidi" w:hAnsiTheme="majorBidi" w:cstheme="majorBidi"/>
          <w:sz w:val="28"/>
          <w:szCs w:val="28"/>
          <w:rtl/>
        </w:rPr>
      </w:pPr>
      <w:r w:rsidRPr="00385ECA">
        <w:rPr>
          <w:rFonts w:asciiTheme="majorBidi" w:hAnsiTheme="majorBidi" w:cstheme="majorBidi"/>
          <w:sz w:val="28"/>
          <w:szCs w:val="28"/>
          <w:rtl/>
        </w:rPr>
        <w:t>فرع: ضرورة الإلمام بعلم مقاصد الشريعة للمجتهدين في النوازل:</w:t>
      </w:r>
    </w:p>
    <w:p w:rsidR="007357F1" w:rsidRPr="00385ECA" w:rsidRDefault="007357F1" w:rsidP="00776FE8">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أمر المقاصد الشرعية أمر في غاية الأهمية بالنسبة لحملة العلم الشرعي والمتفقهين والمجتهدين </w:t>
      </w:r>
      <w:r w:rsidRPr="00385ECA">
        <w:rPr>
          <w:rFonts w:asciiTheme="majorBidi" w:hAnsiTheme="majorBidi" w:cstheme="majorBidi"/>
          <w:sz w:val="28"/>
          <w:szCs w:val="28"/>
          <w:rtl/>
        </w:rPr>
        <w:lastRenderedPageBreak/>
        <w:t>في النوازل والوقائع المستجدة.</w:t>
      </w:r>
    </w:p>
    <w:p w:rsidR="007357F1" w:rsidRPr="00385ECA" w:rsidRDefault="007357F1" w:rsidP="0000533C">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وإذا عرضت على الفقيه واقعة ليس فيها نص حكم للشارع فإنه يعطي هذه الواقعة حكما يتفق مع مقاصد الشارع، وذلك بأن يكون الحكم محققا مصلحة من جنس المصالح التي دلت النصوص على اعتبارها، ومن ذلك أن الصحابة حكموا بتضمين الصناع السلع التي تتلف بأيديهم، محافظة على الأموال، وحكموا بقتل الجماعة إذا اشتركوا في قتل الواحد، حفظا للأرواح</w:t>
      </w:r>
    </w:p>
    <w:p w:rsidR="007357F1" w:rsidRPr="00385ECA" w:rsidRDefault="007357F1" w:rsidP="00ED6BD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إن المجتهد في حاجة إلى معرفة مقاصد الشارع وإلى الطرق التي بها تعرف المقاصد حتى تكون مقاصده تابعة لمقاصد الشارع ومحكومة بها، وذلك لأن اجتهاده في الأمور التي ليست دلالتها واضحة إنما يقع موقعه على فرض أن يكون ما ظهر له هو الأقرب إلى قصد الشارع، والأولى بأدلة الشريعة دون ما ظهر لغيره من المجتهدين فيجب عليه اتباع ما هو الأقرب، وأما غير المجتهد فهو بحاجة لعلم المقاصد للتعرف على أسرار التشريع وحكمه. وكذلك لتنشيط العقل المسلم وتخليصه من الأمراض والعلل الناجمة عن النظر الجزئي، وتناسي الغايات وتجاهل المقاصد والتشبث بالأمور الشكلية واللفظية والإحالة على التعبد لأدنى ملابسة وتجاهل الحكم أو الكسل عن طلبها والتفتيش عنها.</w:t>
      </w:r>
    </w:p>
    <w:p w:rsidR="007357F1" w:rsidRPr="00385ECA" w:rsidRDefault="007357F1" w:rsidP="00CA5749">
      <w:pPr>
        <w:pStyle w:val="41"/>
        <w:rPr>
          <w:rFonts w:asciiTheme="majorBidi" w:hAnsiTheme="majorBidi" w:cstheme="majorBidi"/>
          <w:sz w:val="28"/>
          <w:szCs w:val="28"/>
          <w:rtl/>
        </w:rPr>
      </w:pPr>
      <w:r w:rsidRPr="00385ECA">
        <w:rPr>
          <w:rFonts w:asciiTheme="majorBidi" w:hAnsiTheme="majorBidi" w:cstheme="majorBidi"/>
          <w:sz w:val="28"/>
          <w:szCs w:val="28"/>
          <w:rtl/>
        </w:rPr>
        <w:t>اجتهاد الصحابة في النوازل:</w:t>
      </w:r>
    </w:p>
    <w:p w:rsidR="007357F1" w:rsidRPr="00385ECA" w:rsidRDefault="007357F1" w:rsidP="0019251D">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قال ابن القيم الجوزية في كتابه </w:t>
      </w:r>
      <w:r w:rsidR="0019251D" w:rsidRPr="00385ECA">
        <w:rPr>
          <w:rFonts w:asciiTheme="majorBidi" w:hAnsiTheme="majorBidi" w:cstheme="majorBidi"/>
          <w:sz w:val="28"/>
          <w:szCs w:val="28"/>
          <w:rtl/>
        </w:rPr>
        <w:t>إ</w:t>
      </w:r>
      <w:r w:rsidRPr="00385ECA">
        <w:rPr>
          <w:rFonts w:asciiTheme="majorBidi" w:hAnsiTheme="majorBidi" w:cstheme="majorBidi"/>
          <w:sz w:val="28"/>
          <w:szCs w:val="28"/>
          <w:rtl/>
        </w:rPr>
        <w:t>علام الموقعين: "... وقد كان أصحاب رسول الله صلى الله عليه وسلم يجتهدون في النوازل، ويقيسون بعض الأحكام على بعض، ويعتبرون النظير بنظيره.</w:t>
      </w:r>
    </w:p>
    <w:p w:rsidR="007357F1" w:rsidRPr="00385ECA" w:rsidRDefault="007357F1" w:rsidP="00CA574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وقد اجتهد الصحابة في زمن النبي صلى الله عليه وسلم في كثير من الأحكام ولم يعنّفهم، كما أمرهم يوم الأحزاب أن يصلوا العصر في بني قريظة، فاجتهد بعضهم وصلاّها في الطريق، وقال: لم يرد منا التأخير، وإنما أراد سرعة النهوض، فنظروا إلى المعنى، واجتهد آخرون وأخّروها إلى بني قريظة فصلوها ليلاً، نظروا إلى اللفظ، وهؤلاء سلف أهل الظاهر، وهؤلاء سلف أصحاب المعاني والقياس</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w:t>
      </w:r>
    </w:p>
    <w:p w:rsidR="007357F1" w:rsidRPr="00385ECA" w:rsidRDefault="007357F1" w:rsidP="00970836">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الثاني: طريقة الاجتهاد في الإسلام:</w:t>
      </w:r>
    </w:p>
    <w:p w:rsidR="007357F1" w:rsidRPr="00385ECA" w:rsidRDefault="007357F1" w:rsidP="0097083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يقول تعالى: (</w:t>
      </w:r>
      <w:r w:rsidRPr="00385ECA">
        <w:rPr>
          <w:rFonts w:asciiTheme="majorBidi" w:hAnsiTheme="majorBidi" w:cstheme="majorBidi"/>
          <w:b/>
          <w:bCs/>
          <w:sz w:val="28"/>
          <w:szCs w:val="28"/>
          <w:rtl/>
        </w:rPr>
        <w:t>يَا أَيُّهَا الَّذِينَ آمَنُواْ أَطِيعُواْ اللّهَ وَأَطِيعُواْ الرَّسُولَ وَأُوْلِي الأَمْرِ مِنكُمْ فَإِن تَنَازَعْتُمْ فِي شَيْءٍ فَرُدُّوهُ إِلَى اللّهِ وَالرَّسُولِ</w:t>
      </w:r>
      <w:r w:rsidRPr="00385ECA">
        <w:rPr>
          <w:rFonts w:asciiTheme="majorBidi" w:hAnsiTheme="majorBidi" w:cstheme="majorBidi"/>
          <w:sz w:val="28"/>
          <w:szCs w:val="28"/>
          <w:rtl/>
        </w:rPr>
        <w:t>)</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F099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w:t>
      </w:r>
      <w:r w:rsidR="00EF0999" w:rsidRPr="00385ECA">
        <w:rPr>
          <w:rFonts w:asciiTheme="majorBidi" w:hAnsiTheme="majorBidi" w:cstheme="majorBidi"/>
          <w:sz w:val="28"/>
          <w:szCs w:val="28"/>
          <w:rtl/>
        </w:rPr>
        <w:t>ك</w:t>
      </w:r>
      <w:r w:rsidRPr="00385ECA">
        <w:rPr>
          <w:rFonts w:asciiTheme="majorBidi" w:hAnsiTheme="majorBidi" w:cstheme="majorBidi"/>
          <w:sz w:val="28"/>
          <w:szCs w:val="28"/>
          <w:rtl/>
        </w:rPr>
        <w:t>ذلك كان دأب الخلفاء إذا</w:t>
      </w:r>
      <w:r w:rsidR="00EF0999" w:rsidRPr="00385ECA">
        <w:rPr>
          <w:rFonts w:asciiTheme="majorBidi" w:hAnsiTheme="majorBidi" w:cstheme="majorBidi"/>
          <w:sz w:val="28"/>
          <w:szCs w:val="28"/>
          <w:rtl/>
        </w:rPr>
        <w:t xml:space="preserve"> عرضت لهم نازلة: فإنهم أول ما ينظ</w:t>
      </w:r>
      <w:r w:rsidRPr="00385ECA">
        <w:rPr>
          <w:rFonts w:asciiTheme="majorBidi" w:hAnsiTheme="majorBidi" w:cstheme="majorBidi"/>
          <w:sz w:val="28"/>
          <w:szCs w:val="28"/>
          <w:rtl/>
        </w:rPr>
        <w:t>رون فيه كتاب الله، فإن لم يجدوا فيه حكما قضوا بالسنة فإن لم يكن في القرآن والسنة حكم في ذلك الأمر، اجتمعوا ونظروا في ال</w:t>
      </w:r>
      <w:r w:rsidR="00EF0999" w:rsidRPr="00385ECA">
        <w:rPr>
          <w:rFonts w:asciiTheme="majorBidi" w:hAnsiTheme="majorBidi" w:cstheme="majorBidi"/>
          <w:sz w:val="28"/>
          <w:szCs w:val="28"/>
          <w:rtl/>
        </w:rPr>
        <w:t>م</w:t>
      </w:r>
      <w:r w:rsidRPr="00385ECA">
        <w:rPr>
          <w:rFonts w:asciiTheme="majorBidi" w:hAnsiTheme="majorBidi" w:cstheme="majorBidi"/>
          <w:sz w:val="28"/>
          <w:szCs w:val="28"/>
          <w:rtl/>
        </w:rPr>
        <w:t>س</w:t>
      </w:r>
      <w:r w:rsidR="00EF0999" w:rsidRPr="00385ECA">
        <w:rPr>
          <w:rFonts w:asciiTheme="majorBidi" w:hAnsiTheme="majorBidi" w:cstheme="majorBidi"/>
          <w:sz w:val="28"/>
          <w:szCs w:val="28"/>
          <w:rtl/>
        </w:rPr>
        <w:t>أل</w:t>
      </w:r>
      <w:r w:rsidRPr="00385ECA">
        <w:rPr>
          <w:rFonts w:asciiTheme="majorBidi" w:hAnsiTheme="majorBidi" w:cstheme="majorBidi"/>
          <w:sz w:val="28"/>
          <w:szCs w:val="28"/>
          <w:rtl/>
        </w:rPr>
        <w:t>ة بالاجتهاد الجماعي.</w:t>
      </w:r>
    </w:p>
    <w:p w:rsidR="007357F1" w:rsidRPr="00385ECA" w:rsidRDefault="007357F1" w:rsidP="00835488">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الثالث: ضوابط الاجتهاد في النوازل:</w:t>
      </w:r>
    </w:p>
    <w:p w:rsidR="007357F1" w:rsidRPr="00385ECA" w:rsidRDefault="007357F1" w:rsidP="00107FE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إن الاجتهاد ضروري في هذا العصر، وأهميته واضحة لحياتنا الإسلامية المعاصرة، وحتى يستطيع الفقه الإسلامي مواكبة العصر ويكون قادراً على علاج المشكلات والنوازل الم</w:t>
      </w:r>
      <w:r w:rsidR="009C1755" w:rsidRPr="00385ECA">
        <w:rPr>
          <w:rFonts w:asciiTheme="majorBidi" w:hAnsiTheme="majorBidi" w:cstheme="majorBidi"/>
          <w:sz w:val="28"/>
          <w:szCs w:val="28"/>
          <w:rtl/>
        </w:rPr>
        <w:t>ت</w:t>
      </w:r>
      <w:r w:rsidRPr="00385ECA">
        <w:rPr>
          <w:rFonts w:asciiTheme="majorBidi" w:hAnsiTheme="majorBidi" w:cstheme="majorBidi"/>
          <w:sz w:val="28"/>
          <w:szCs w:val="28"/>
          <w:rtl/>
        </w:rPr>
        <w:t>جددة وفقاً لأصول الشريعة الإسلامية ومقاصدها "لا بد وأن نضع له المنهج القويم الذي يحكمه، ونوضح ال</w:t>
      </w:r>
      <w:r w:rsidR="009C1755" w:rsidRPr="00385ECA">
        <w:rPr>
          <w:rFonts w:asciiTheme="majorBidi" w:hAnsiTheme="majorBidi" w:cstheme="majorBidi"/>
          <w:sz w:val="28"/>
          <w:szCs w:val="28"/>
          <w:rtl/>
        </w:rPr>
        <w:t>م</w:t>
      </w:r>
      <w:r w:rsidRPr="00385ECA">
        <w:rPr>
          <w:rFonts w:asciiTheme="majorBidi" w:hAnsiTheme="majorBidi" w:cstheme="majorBidi"/>
          <w:sz w:val="28"/>
          <w:szCs w:val="28"/>
          <w:rtl/>
        </w:rPr>
        <w:t>عالم والضوابط التي تنظم سيره وتحدد غايته وتضبط طريقه..."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107FE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إن الذي ينظر في النوازل لابد وأن يكون مسلحاً بشروط الاجتهاد التي ذكرناها سابقاً، كما أنه </w:t>
      </w:r>
      <w:r w:rsidRPr="00385ECA">
        <w:rPr>
          <w:rFonts w:asciiTheme="majorBidi" w:hAnsiTheme="majorBidi" w:cstheme="majorBidi"/>
          <w:sz w:val="28"/>
          <w:szCs w:val="28"/>
          <w:rtl/>
        </w:rPr>
        <w:lastRenderedPageBreak/>
        <w:t>لابد وأن يكون مستحضراً لعدة أمور أخرى مثل: فهم واقع المسألة، وإعطاؤها حقها من الاستيعاب والاستيضاح، والاستعانة بأهل الخبرة والاختصاص، وفهم مقاصد الشريعة في النازلة، وتحقيق المصالح التي لا تصدم بالشرع، ومبدأ رعاية الضرورات والأعذار وغير ذلك من القواعد والمبادئ.</w:t>
      </w:r>
    </w:p>
    <w:p w:rsidR="0000533C" w:rsidRPr="00385ECA" w:rsidRDefault="0000533C">
      <w:pPr>
        <w:widowControl/>
        <w:bidi w:val="0"/>
        <w:ind w:firstLine="0"/>
        <w:jc w:val="left"/>
        <w:rPr>
          <w:rFonts w:asciiTheme="majorBidi" w:hAnsiTheme="majorBidi" w:cstheme="majorBidi"/>
          <w:sz w:val="28"/>
          <w:szCs w:val="28"/>
          <w:rtl/>
        </w:rPr>
      </w:pPr>
      <w:r w:rsidRPr="00385ECA">
        <w:rPr>
          <w:rFonts w:asciiTheme="majorBidi" w:hAnsiTheme="majorBidi" w:cstheme="majorBidi"/>
          <w:sz w:val="28"/>
          <w:szCs w:val="28"/>
          <w:rtl/>
        </w:rPr>
        <w:br w:type="page"/>
      </w:r>
    </w:p>
    <w:p w:rsidR="007357F1" w:rsidRPr="00385ECA" w:rsidRDefault="007357F1" w:rsidP="009208E9">
      <w:pPr>
        <w:spacing w:after="200" w:line="276" w:lineRule="auto"/>
        <w:ind w:firstLine="567"/>
        <w:rPr>
          <w:rFonts w:asciiTheme="majorBidi" w:hAnsiTheme="majorBidi" w:cstheme="majorBidi"/>
          <w:b/>
          <w:bCs/>
          <w:i/>
          <w:iCs/>
          <w:sz w:val="28"/>
          <w:szCs w:val="28"/>
          <w:rtl/>
        </w:rPr>
      </w:pPr>
      <w:r w:rsidRPr="00385ECA">
        <w:rPr>
          <w:rFonts w:asciiTheme="majorBidi" w:hAnsiTheme="majorBidi" w:cstheme="majorBidi"/>
          <w:b/>
          <w:bCs/>
          <w:i/>
          <w:iCs/>
          <w:sz w:val="28"/>
          <w:szCs w:val="28"/>
          <w:rtl/>
        </w:rPr>
        <w:lastRenderedPageBreak/>
        <w:t>وفيما يلي أهم المعالم والضوابط للاجتهاد والنظر في النوازل المعاصرة:</w:t>
      </w:r>
    </w:p>
    <w:p w:rsidR="007357F1" w:rsidRPr="00385ECA" w:rsidRDefault="007357F1" w:rsidP="00107FE4">
      <w:pPr>
        <w:pStyle w:val="41"/>
        <w:rPr>
          <w:rFonts w:asciiTheme="majorBidi" w:hAnsiTheme="majorBidi" w:cstheme="majorBidi"/>
          <w:sz w:val="28"/>
          <w:szCs w:val="28"/>
          <w:rtl/>
        </w:rPr>
      </w:pPr>
      <w:r w:rsidRPr="00385ECA">
        <w:rPr>
          <w:rFonts w:asciiTheme="majorBidi" w:hAnsiTheme="majorBidi" w:cstheme="majorBidi"/>
          <w:sz w:val="28"/>
          <w:szCs w:val="28"/>
          <w:rtl/>
        </w:rPr>
        <w:t>1- جمع كل ما يتصل بالنازلة من أدلة وقرائن:</w:t>
      </w:r>
    </w:p>
    <w:p w:rsidR="007357F1" w:rsidRPr="00385ECA" w:rsidRDefault="007357F1" w:rsidP="00107FE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إذا وقعت حادثة أو نازلة جديدة: فعلى المجتهد إذا أراد النظر فيها أن يستجمع كل ما يت</w:t>
      </w:r>
      <w:r w:rsidR="009C1755" w:rsidRPr="00385ECA">
        <w:rPr>
          <w:rFonts w:asciiTheme="majorBidi" w:hAnsiTheme="majorBidi" w:cstheme="majorBidi"/>
          <w:sz w:val="28"/>
          <w:szCs w:val="28"/>
          <w:rtl/>
        </w:rPr>
        <w:t>ع</w:t>
      </w:r>
      <w:r w:rsidRPr="00385ECA">
        <w:rPr>
          <w:rFonts w:asciiTheme="majorBidi" w:hAnsiTheme="majorBidi" w:cstheme="majorBidi"/>
          <w:sz w:val="28"/>
          <w:szCs w:val="28"/>
          <w:rtl/>
        </w:rPr>
        <w:t>لق بها من: آيات قرآنية وأحاديث نبوية وآثار السلف، وأوجه القياس الممكنة، ونواح لغوية، ويبحث عن حكم القضية المستجدة في اجتهادات الأئمة وكتب الفقه القديمة.</w:t>
      </w:r>
    </w:p>
    <w:p w:rsidR="007357F1" w:rsidRPr="00385ECA" w:rsidRDefault="007357F1" w:rsidP="001220B1">
      <w:pPr>
        <w:pStyle w:val="41"/>
        <w:rPr>
          <w:rFonts w:asciiTheme="majorBidi" w:hAnsiTheme="majorBidi" w:cstheme="majorBidi"/>
          <w:sz w:val="28"/>
          <w:szCs w:val="28"/>
          <w:rtl/>
        </w:rPr>
      </w:pPr>
      <w:r w:rsidRPr="00385ECA">
        <w:rPr>
          <w:rFonts w:asciiTheme="majorBidi" w:hAnsiTheme="majorBidi" w:cstheme="majorBidi"/>
          <w:sz w:val="28"/>
          <w:szCs w:val="28"/>
          <w:rtl/>
        </w:rPr>
        <w:t>2- استفراغ الوسع:</w:t>
      </w:r>
    </w:p>
    <w:p w:rsidR="007357F1" w:rsidRPr="00385ECA" w:rsidRDefault="007357F1" w:rsidP="00D310A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w:t>
      </w:r>
      <w:r w:rsidR="00D310A4" w:rsidRPr="00385ECA">
        <w:rPr>
          <w:rFonts w:asciiTheme="majorBidi" w:hAnsiTheme="majorBidi" w:cstheme="majorBidi"/>
          <w:sz w:val="28"/>
          <w:szCs w:val="28"/>
          <w:rtl/>
        </w:rPr>
        <w:t>ل</w:t>
      </w:r>
      <w:r w:rsidRPr="00385ECA">
        <w:rPr>
          <w:rFonts w:asciiTheme="majorBidi" w:hAnsiTheme="majorBidi" w:cstheme="majorBidi"/>
          <w:sz w:val="28"/>
          <w:szCs w:val="28"/>
          <w:rtl/>
        </w:rPr>
        <w:t xml:space="preserve">اجتهاد في أي قضية من القضايا إلا بعد استفراغ الوسع: وذلك بأن يبذل المجتهد أقصى ما في وسعه في تتبع الأدلة والبحث عنها في مظانّها وبيان منزلتها، والموازنة بينها </w:t>
      </w:r>
      <w:r w:rsidR="00CF2B1D" w:rsidRPr="00385ECA">
        <w:rPr>
          <w:rFonts w:asciiTheme="majorBidi" w:hAnsiTheme="majorBidi" w:cstheme="majorBidi"/>
          <w:sz w:val="28"/>
          <w:szCs w:val="28"/>
          <w:rtl/>
        </w:rPr>
        <w:t>إذا</w:t>
      </w:r>
      <w:r w:rsidRPr="00385ECA">
        <w:rPr>
          <w:rFonts w:asciiTheme="majorBidi" w:hAnsiTheme="majorBidi" w:cstheme="majorBidi"/>
          <w:sz w:val="28"/>
          <w:szCs w:val="28"/>
          <w:rtl/>
        </w:rPr>
        <w:t xml:space="preserve"> تعارضت بالاستفادة مما وضعه علماء الأصول من قواعد التعادل والترجيح</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1220B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والتسرع في إبداء الحكم وعدم التثبت والتروي في النازلة مما يوقع المجتهد في الخطأ.</w:t>
      </w:r>
    </w:p>
    <w:p w:rsidR="007357F1" w:rsidRPr="00385ECA" w:rsidRDefault="007357F1" w:rsidP="00194A6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وإذا كانت النازلة غامضة أو غير مفهومة أولم يعلم الفقيه حكمها فإنه لا يحل له التسرع في إبداء الرأي فيها، بل لابد من سؤال أقرانه وط</w:t>
      </w:r>
      <w:r w:rsidR="00CF2B1D" w:rsidRPr="00385ECA">
        <w:rPr>
          <w:rFonts w:asciiTheme="majorBidi" w:hAnsiTheme="majorBidi" w:cstheme="majorBidi"/>
          <w:sz w:val="28"/>
          <w:szCs w:val="28"/>
          <w:rtl/>
        </w:rPr>
        <w:t>ل</w:t>
      </w:r>
      <w:r w:rsidRPr="00385ECA">
        <w:rPr>
          <w:rFonts w:asciiTheme="majorBidi" w:hAnsiTheme="majorBidi" w:cstheme="majorBidi"/>
          <w:sz w:val="28"/>
          <w:szCs w:val="28"/>
          <w:rtl/>
        </w:rPr>
        <w:t>ب مساعدتهم للوصول إلى</w:t>
      </w:r>
      <w:r w:rsidR="00194A66" w:rsidRPr="00385ECA">
        <w:rPr>
          <w:rFonts w:asciiTheme="majorBidi" w:hAnsiTheme="majorBidi" w:cstheme="majorBidi"/>
          <w:sz w:val="28"/>
          <w:szCs w:val="28"/>
          <w:rtl/>
        </w:rPr>
        <w:t xml:space="preserve"> الحق.</w:t>
      </w:r>
    </w:p>
    <w:p w:rsidR="007357F1" w:rsidRPr="00385ECA" w:rsidRDefault="007357F1" w:rsidP="001F57C1">
      <w:pPr>
        <w:pStyle w:val="41"/>
        <w:rPr>
          <w:rFonts w:asciiTheme="majorBidi" w:hAnsiTheme="majorBidi" w:cstheme="majorBidi"/>
          <w:sz w:val="28"/>
          <w:szCs w:val="28"/>
          <w:rtl/>
        </w:rPr>
      </w:pPr>
      <w:r w:rsidRPr="00385ECA">
        <w:rPr>
          <w:rFonts w:asciiTheme="majorBidi" w:hAnsiTheme="majorBidi" w:cstheme="majorBidi"/>
          <w:sz w:val="28"/>
          <w:szCs w:val="28"/>
          <w:rtl/>
        </w:rPr>
        <w:t>3- التزام النصوص وعدم الاجتهاد في ال</w:t>
      </w:r>
      <w:r w:rsidR="00503498" w:rsidRPr="00385ECA">
        <w:rPr>
          <w:rFonts w:asciiTheme="majorBidi" w:hAnsiTheme="majorBidi" w:cstheme="majorBidi"/>
          <w:sz w:val="28"/>
          <w:szCs w:val="28"/>
          <w:rtl/>
        </w:rPr>
        <w:t>م</w:t>
      </w:r>
      <w:r w:rsidRPr="00385ECA">
        <w:rPr>
          <w:rFonts w:asciiTheme="majorBidi" w:hAnsiTheme="majorBidi" w:cstheme="majorBidi"/>
          <w:sz w:val="28"/>
          <w:szCs w:val="28"/>
          <w:rtl/>
        </w:rPr>
        <w:t>سائل القطعية:</w:t>
      </w:r>
    </w:p>
    <w:p w:rsidR="007357F1" w:rsidRPr="00385ECA" w:rsidRDefault="007357F1" w:rsidP="001F57C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فعلى المجتهد في القضايا المستجدة الالتزام بما تدل عليه النصوص الشرعية بحسب دلالتها مباشرة أو بحسب ظواهرها العامة -أي بنصها أو ظاهرها-:</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فإن أول ما يجب البحث فيه عن حكم المسألة هو في النصوص من كتاب أو سنة</w:t>
      </w:r>
      <w:r w:rsidR="002603FF" w:rsidRPr="00385ECA">
        <w:rPr>
          <w:rFonts w:asciiTheme="majorBidi" w:hAnsiTheme="majorBidi" w:cstheme="majorBidi"/>
          <w:sz w:val="28"/>
          <w:szCs w:val="28"/>
          <w:rtl/>
        </w:rPr>
        <w:t>.</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فلا يجوز فتح باب الاجتهاد في حكم ثبت بدلالة القرآن القاطعة، مثل فرضية الصيام على الأمة، أو تحريم الخمر، أو لحم الخنزير، أو أكل الربا</w:t>
      </w:r>
      <w:r w:rsidR="00194A66" w:rsidRPr="00385ECA">
        <w:rPr>
          <w:rFonts w:asciiTheme="majorBidi" w:hAnsiTheme="majorBidi" w:cstheme="majorBidi"/>
          <w:sz w:val="28"/>
          <w:szCs w:val="28"/>
          <w:rtl/>
        </w:rPr>
        <w:t>.</w:t>
      </w:r>
    </w:p>
    <w:p w:rsidR="007357F1" w:rsidRPr="00385ECA" w:rsidRDefault="007357F1" w:rsidP="00503498">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ومقتضى هذا ألا ننساق وراء المتلاعبين الذين يريدون تحويل محكمات النصوص إلى متشابهات، وقطعيات الأحكام إلى ظنيات، قابلة للأخذ والرد، والإرخاء وال</w:t>
      </w:r>
      <w:r w:rsidR="00503498" w:rsidRPr="00385ECA">
        <w:rPr>
          <w:rFonts w:asciiTheme="majorBidi" w:hAnsiTheme="majorBidi" w:cstheme="majorBidi"/>
          <w:sz w:val="28"/>
          <w:szCs w:val="28"/>
          <w:rtl/>
        </w:rPr>
        <w:t>ش</w:t>
      </w:r>
      <w:r w:rsidRPr="00385ECA">
        <w:rPr>
          <w:rFonts w:asciiTheme="majorBidi" w:hAnsiTheme="majorBidi" w:cstheme="majorBidi"/>
          <w:sz w:val="28"/>
          <w:szCs w:val="28"/>
          <w:rtl/>
        </w:rPr>
        <w:t>د.</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مجال الاجتهاد هو الأحكام الظنية الدليل، أما ما كان دليله قطعاً فلا سبيل إلى الاجتهاد فيه</w:t>
      </w:r>
      <w:r w:rsidR="002603FF" w:rsidRPr="00385ECA">
        <w:rPr>
          <w:rFonts w:asciiTheme="majorBidi" w:hAnsiTheme="majorBidi" w:cstheme="majorBidi"/>
          <w:sz w:val="28"/>
          <w:szCs w:val="28"/>
          <w:rtl/>
        </w:rPr>
        <w:t>.</w:t>
      </w:r>
    </w:p>
    <w:p w:rsidR="002603FF" w:rsidRPr="00385ECA" w:rsidRDefault="002603FF" w:rsidP="002603FF">
      <w:pPr>
        <w:spacing w:after="200" w:line="276" w:lineRule="auto"/>
        <w:ind w:firstLine="567"/>
        <w:rPr>
          <w:rFonts w:asciiTheme="majorBidi" w:hAnsiTheme="majorBidi" w:cstheme="majorBidi"/>
          <w:sz w:val="28"/>
          <w:szCs w:val="28"/>
          <w:rtl/>
        </w:rPr>
      </w:pPr>
    </w:p>
    <w:p w:rsidR="007357F1" w:rsidRPr="00385ECA" w:rsidRDefault="007357F1" w:rsidP="00274CDC">
      <w:pPr>
        <w:pStyle w:val="41"/>
        <w:rPr>
          <w:rFonts w:asciiTheme="majorBidi" w:hAnsiTheme="majorBidi" w:cstheme="majorBidi"/>
          <w:sz w:val="28"/>
          <w:szCs w:val="28"/>
          <w:rtl/>
        </w:rPr>
      </w:pPr>
      <w:r w:rsidRPr="00385ECA">
        <w:rPr>
          <w:rFonts w:asciiTheme="majorBidi" w:hAnsiTheme="majorBidi" w:cstheme="majorBidi"/>
          <w:sz w:val="28"/>
          <w:szCs w:val="28"/>
          <w:rtl/>
        </w:rPr>
        <w:t>4- مراعاة الأعراف والعادات:</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العرف: هو ما اعتاده الناس، وساروا عليه، من كل فعل شاع بينهم، أو لفظ تعارفوا إطلاقه على معنى خاص لا تألفه اللغة</w:t>
      </w:r>
      <w:r w:rsidR="002603FF" w:rsidRPr="00385ECA">
        <w:rPr>
          <w:rFonts w:asciiTheme="majorBidi" w:hAnsiTheme="majorBidi" w:cstheme="majorBidi"/>
          <w:sz w:val="28"/>
          <w:szCs w:val="28"/>
          <w:rtl/>
        </w:rPr>
        <w:t>.</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والعرف حجة في الشريعة، فت</w:t>
      </w:r>
      <w:r w:rsidR="00A52AFE" w:rsidRPr="00385ECA">
        <w:rPr>
          <w:rFonts w:asciiTheme="majorBidi" w:hAnsiTheme="majorBidi" w:cstheme="majorBidi"/>
          <w:sz w:val="28"/>
          <w:szCs w:val="28"/>
          <w:rtl/>
        </w:rPr>
        <w:t>ف</w:t>
      </w:r>
      <w:r w:rsidRPr="00385ECA">
        <w:rPr>
          <w:rFonts w:asciiTheme="majorBidi" w:hAnsiTheme="majorBidi" w:cstheme="majorBidi"/>
          <w:sz w:val="28"/>
          <w:szCs w:val="28"/>
          <w:rtl/>
        </w:rPr>
        <w:t>هم النصوص الشرعية من القرآن والسنة بدلالة العرف القائم حين ورود النص، ولا يلتفت لتبدل الأعراف، ويخصص النص عند الحنفية والمالكية بالعرف العام العملي، فلا تلزم المرأة الشريفة القدر بإرضاع ولدها</w:t>
      </w:r>
      <w:r w:rsidR="002603FF" w:rsidRPr="00385ECA">
        <w:rPr>
          <w:rFonts w:asciiTheme="majorBidi" w:hAnsiTheme="majorBidi" w:cstheme="majorBidi"/>
          <w:sz w:val="28"/>
          <w:szCs w:val="28"/>
          <w:rtl/>
        </w:rPr>
        <w:t>.</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ولهذا قال العلماء: العادة محكمة</w:t>
      </w:r>
    </w:p>
    <w:p w:rsidR="007357F1" w:rsidRPr="00385ECA" w:rsidRDefault="007357F1" w:rsidP="0083724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lastRenderedPageBreak/>
        <w:t>ورحم الله ابن أبي زيد القيرواني صاحب "الرسالة" المشهورة في الفقه المالكي، حيث كان يسكن في أطراف المدينة، فاتخذ كلبا للحراسة فقيل له. كيف تفعل ذلك ومالك يكرهه؟ فقال: لو كان مالك في زماننا لاتخذ أسداً ضارياً!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37242">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يقول ابن القيم الجوزية: "تتغير الفتوى لتغير العرف والعادة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ومن أفتى الناس بمجرد المنقول في الكتب على اختلاف عرفهم وعوائدهم وأزمنتهم وأمكنتهم وأحوالهم وقرائن أحوالهم فقد ضل وأضل وكانت جنايته على الدين</w:t>
      </w:r>
      <w:r w:rsidR="002603FF" w:rsidRPr="00385ECA">
        <w:rPr>
          <w:rFonts w:asciiTheme="majorBidi" w:hAnsiTheme="majorBidi" w:cstheme="majorBidi"/>
          <w:sz w:val="28"/>
          <w:szCs w:val="28"/>
          <w:rtl/>
        </w:rPr>
        <w:t>.</w:t>
      </w:r>
    </w:p>
    <w:p w:rsidR="007357F1" w:rsidRPr="00385ECA" w:rsidRDefault="007357F1" w:rsidP="00567BE1">
      <w:pPr>
        <w:pStyle w:val="41"/>
        <w:rPr>
          <w:rFonts w:asciiTheme="majorBidi" w:hAnsiTheme="majorBidi" w:cstheme="majorBidi"/>
          <w:sz w:val="28"/>
          <w:szCs w:val="28"/>
          <w:rtl/>
        </w:rPr>
      </w:pPr>
      <w:r w:rsidRPr="00385ECA">
        <w:rPr>
          <w:rFonts w:asciiTheme="majorBidi" w:hAnsiTheme="majorBidi" w:cstheme="majorBidi"/>
          <w:sz w:val="28"/>
          <w:szCs w:val="28"/>
          <w:rtl/>
        </w:rPr>
        <w:t>5- مراعاة الضرورة أو الحاجة:</w:t>
      </w:r>
    </w:p>
    <w:p w:rsidR="007357F1" w:rsidRPr="00385ECA" w:rsidRDefault="007357F1" w:rsidP="00567BE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ولقد عرف العلماء الضرورة: "ما يترتب على عدم مراعاتها خطر أو ضرر شديد محقق كالموت جوعاً".</w:t>
      </w:r>
    </w:p>
    <w:p w:rsidR="007357F1" w:rsidRPr="00385ECA" w:rsidRDefault="007357F1" w:rsidP="00567BE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أما الحاجة: "فهي ما يترتب على تركها مشقة وحرج أو عسر وصعوبة".</w:t>
      </w:r>
    </w:p>
    <w:p w:rsidR="007357F1" w:rsidRPr="00385ECA" w:rsidRDefault="007357F1" w:rsidP="002603FF">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من أهم المبادئ التي تقوم عليها الشريعة الإسلامية والتي ينبغي للمجتهد في النوازل مراعاتها والاهتمام بها، موضوع الضرورات والحاجة والظروف الاستثنائية التي قد تعترض الناس في حياتهم اليومية، ولقد استثنت حالات الضرورة في كثير من تشريعاتها، حتى يبقى المكلف دائماً داخل إطار الشريعة في كل أعماله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4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567BE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ومن الأدلة على مر</w:t>
      </w:r>
      <w:r w:rsidR="00A52AFE" w:rsidRPr="00385ECA">
        <w:rPr>
          <w:rFonts w:asciiTheme="majorBidi" w:hAnsiTheme="majorBidi" w:cstheme="majorBidi"/>
          <w:sz w:val="28"/>
          <w:szCs w:val="28"/>
          <w:rtl/>
        </w:rPr>
        <w:t>ا</w:t>
      </w:r>
      <w:r w:rsidRPr="00385ECA">
        <w:rPr>
          <w:rFonts w:asciiTheme="majorBidi" w:hAnsiTheme="majorBidi" w:cstheme="majorBidi"/>
          <w:sz w:val="28"/>
          <w:szCs w:val="28"/>
          <w:rtl/>
        </w:rPr>
        <w:t>عاة الشريعة للضرورة قوله تعالى: (</w:t>
      </w:r>
      <w:r w:rsidRPr="00385ECA">
        <w:rPr>
          <w:rFonts w:asciiTheme="majorBidi" w:hAnsiTheme="majorBidi" w:cstheme="majorBidi"/>
          <w:b/>
          <w:bCs/>
          <w:sz w:val="28"/>
          <w:szCs w:val="28"/>
          <w:rtl/>
        </w:rPr>
        <w:t>فَمَنِ اضْطُرَّ غَيْرَ بَاغٍ وَلاَ عَادٍ فَلا إِثْمَ عَلَيْهِ إِنَّ اللّهَ غَفُورٌ رَّحِيمٌ</w:t>
      </w:r>
      <w:r w:rsidRPr="00385ECA">
        <w:rPr>
          <w:rFonts w:asciiTheme="majorBidi" w:hAnsiTheme="majorBidi" w:cstheme="majorBidi"/>
          <w:sz w:val="28"/>
          <w:szCs w:val="28"/>
          <w:rtl/>
        </w:rPr>
        <w:t>) [البقرة: 173].</w:t>
      </w:r>
    </w:p>
    <w:p w:rsidR="007357F1" w:rsidRPr="00385ECA" w:rsidRDefault="007357F1" w:rsidP="00930BEA">
      <w:pPr>
        <w:pStyle w:val="41"/>
        <w:rPr>
          <w:rFonts w:asciiTheme="majorBidi" w:hAnsiTheme="majorBidi" w:cstheme="majorBidi"/>
          <w:sz w:val="28"/>
          <w:szCs w:val="28"/>
          <w:rtl/>
        </w:rPr>
      </w:pPr>
      <w:r w:rsidRPr="00385ECA">
        <w:rPr>
          <w:rFonts w:asciiTheme="majorBidi" w:hAnsiTheme="majorBidi" w:cstheme="majorBidi"/>
          <w:sz w:val="28"/>
          <w:szCs w:val="28"/>
          <w:rtl/>
        </w:rPr>
        <w:t>6- مراعاة تحقيق مصالح الناس:</w:t>
      </w:r>
    </w:p>
    <w:p w:rsidR="007357F1" w:rsidRPr="00385ECA" w:rsidRDefault="007357F1" w:rsidP="00B6580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الشريعة الإسلامية خاتمة الشرائع السماوية أنها تساير وتراعي مصالح الناس وتهدف إلى تحقيق هذه المصال</w:t>
      </w:r>
      <w:r w:rsidR="00B65804" w:rsidRPr="00385ECA">
        <w:rPr>
          <w:rFonts w:asciiTheme="majorBidi" w:hAnsiTheme="majorBidi" w:cstheme="majorBidi"/>
          <w:sz w:val="28"/>
          <w:szCs w:val="28"/>
          <w:rtl/>
          <w:lang w:bidi="ar-MA"/>
        </w:rPr>
        <w:t xml:space="preserve">ح، </w:t>
      </w:r>
      <w:r w:rsidRPr="00385ECA">
        <w:rPr>
          <w:rFonts w:asciiTheme="majorBidi" w:hAnsiTheme="majorBidi" w:cstheme="majorBidi"/>
          <w:sz w:val="28"/>
          <w:szCs w:val="28"/>
          <w:rtl/>
        </w:rPr>
        <w:t xml:space="preserve">إن التشريع جاء ليراعي مصالح الناس لأن أحكامه شرعت لعلل وحكم صرحت النصوص ببعضها وهذا التعليل يفيد أن الحكم يدور مع علته وجوداً وعدماً، فإذا كانت المصلحة التي شرع لها الحكم دائمة لا تتغير فلا يتغير الحكم أبداً </w:t>
      </w:r>
      <w:r w:rsidR="00930BEA" w:rsidRPr="00385ECA">
        <w:rPr>
          <w:rFonts w:asciiTheme="majorBidi" w:hAnsiTheme="majorBidi" w:cstheme="majorBidi"/>
          <w:sz w:val="28"/>
          <w:szCs w:val="28"/>
          <w:rtl/>
        </w:rPr>
        <w:t>لعدم وجود ما يقضي التغيير</w:t>
      </w:r>
    </w:p>
    <w:p w:rsidR="007357F1" w:rsidRPr="00385ECA" w:rsidRDefault="007357F1" w:rsidP="001C14A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ومن هنا منع عمر بن الخطاب رضي الله عنه سهم المؤلفة قلوبهم بعد أن كان رسول الله عليه وسلم يعطيهم لما زال السبب</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181F81">
      <w:pPr>
        <w:pStyle w:val="41"/>
        <w:rPr>
          <w:rFonts w:asciiTheme="majorBidi" w:hAnsiTheme="majorBidi" w:cstheme="majorBidi"/>
          <w:sz w:val="28"/>
          <w:szCs w:val="28"/>
          <w:rtl/>
        </w:rPr>
      </w:pPr>
      <w:r w:rsidRPr="00385ECA">
        <w:rPr>
          <w:rFonts w:asciiTheme="majorBidi" w:hAnsiTheme="majorBidi" w:cstheme="majorBidi"/>
          <w:sz w:val="28"/>
          <w:szCs w:val="28"/>
          <w:rtl/>
        </w:rPr>
        <w:t>7- مراعاة أحوال التطور في روح العصر:</w:t>
      </w:r>
    </w:p>
    <w:p w:rsidR="007357F1" w:rsidRPr="00385ECA" w:rsidRDefault="007357F1" w:rsidP="00181F8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يقول فضيلة الدكتور يوسف القرضاوي: "يجب ألا ننسى أننا في القرن الخامس عشر الهجري، لا في القرن العاشر، ولا </w:t>
      </w:r>
      <w:r w:rsidR="00930BEA" w:rsidRPr="00385ECA">
        <w:rPr>
          <w:rFonts w:asciiTheme="majorBidi" w:hAnsiTheme="majorBidi" w:cstheme="majorBidi"/>
          <w:sz w:val="28"/>
          <w:szCs w:val="28"/>
          <w:rtl/>
        </w:rPr>
        <w:t>ما قبله، وأن لنا حاجتنا ومشكلاتن</w:t>
      </w:r>
      <w:r w:rsidRPr="00385ECA">
        <w:rPr>
          <w:rFonts w:asciiTheme="majorBidi" w:hAnsiTheme="majorBidi" w:cstheme="majorBidi"/>
          <w:sz w:val="28"/>
          <w:szCs w:val="28"/>
          <w:rtl/>
        </w:rPr>
        <w:t>ا التي لم تعرض لمن قبلنا من سلف الأمة وخلفها، وأننا مطالبون بأن نجتهد لأنفسنا، لا أن يجتهد لنا قوم ماتوا قبلنا بعدة قرون، ولو أنهم عاشوا عصرنا اليوم، وعانوا ما عانينا، لرجعوا عن كثير من أقوالهم، وغيروا كثيراً من اجتهاداتهم، لأنها قيلت لزمانهم، وليس لزماننا"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181F81">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فلا يجوز للمجتهد أن يتغافل عن روح العصر وحاجاته الذي تغير فيه كل شيء، بعد عصر الانقلاب الصناعي، ثم عصر التقدم التكنولوجي، عصر غزو الكواكب و"الكمبيوتر" وثورة البيولوجيا التي تكاد تغير مستقبل الإنسان؟!!.</w:t>
      </w:r>
    </w:p>
    <w:p w:rsidR="007357F1" w:rsidRPr="00385ECA" w:rsidRDefault="007357F1" w:rsidP="004523C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lastRenderedPageBreak/>
        <w:t>ولمسايرة هذا التطور فلا مانع من أن نقتبس من أنظمة الشرق أو الغرب، ما لا يخالف عقيدتنا وشريعتنا، مما يحقق ال</w:t>
      </w:r>
      <w:r w:rsidR="00930BEA" w:rsidRPr="00385ECA">
        <w:rPr>
          <w:rFonts w:asciiTheme="majorBidi" w:hAnsiTheme="majorBidi" w:cstheme="majorBidi"/>
          <w:sz w:val="28"/>
          <w:szCs w:val="28"/>
          <w:rtl/>
        </w:rPr>
        <w:t>م</w:t>
      </w:r>
      <w:r w:rsidRPr="00385ECA">
        <w:rPr>
          <w:rFonts w:asciiTheme="majorBidi" w:hAnsiTheme="majorBidi" w:cstheme="majorBidi"/>
          <w:sz w:val="28"/>
          <w:szCs w:val="28"/>
          <w:rtl/>
        </w:rPr>
        <w:t>ص</w:t>
      </w:r>
      <w:r w:rsidR="00930BEA" w:rsidRPr="00385ECA">
        <w:rPr>
          <w:rFonts w:asciiTheme="majorBidi" w:hAnsiTheme="majorBidi" w:cstheme="majorBidi"/>
          <w:sz w:val="28"/>
          <w:szCs w:val="28"/>
          <w:rtl/>
        </w:rPr>
        <w:t>ل</w:t>
      </w:r>
      <w:r w:rsidRPr="00385ECA">
        <w:rPr>
          <w:rFonts w:asciiTheme="majorBidi" w:hAnsiTheme="majorBidi" w:cstheme="majorBidi"/>
          <w:sz w:val="28"/>
          <w:szCs w:val="28"/>
          <w:rtl/>
        </w:rPr>
        <w:t>حة لمجتمعنا، على أن نصبغه بصبغتنا</w:t>
      </w:r>
      <w:r w:rsidR="004523CA" w:rsidRPr="00385ECA">
        <w:rPr>
          <w:rFonts w:asciiTheme="majorBidi" w:hAnsiTheme="majorBidi" w:cstheme="majorBidi"/>
          <w:sz w:val="28"/>
          <w:szCs w:val="28"/>
        </w:rPr>
        <w:t>.</w:t>
      </w:r>
    </w:p>
    <w:p w:rsidR="007357F1" w:rsidRPr="00385ECA" w:rsidRDefault="007357F1" w:rsidP="002308D4">
      <w:pPr>
        <w:pStyle w:val="41"/>
        <w:rPr>
          <w:rFonts w:asciiTheme="majorBidi" w:hAnsiTheme="majorBidi" w:cstheme="majorBidi"/>
          <w:sz w:val="28"/>
          <w:szCs w:val="28"/>
          <w:rtl/>
        </w:rPr>
      </w:pPr>
      <w:r w:rsidRPr="00385ECA">
        <w:rPr>
          <w:rFonts w:asciiTheme="majorBidi" w:hAnsiTheme="majorBidi" w:cstheme="majorBidi"/>
          <w:sz w:val="28"/>
          <w:szCs w:val="28"/>
          <w:rtl/>
        </w:rPr>
        <w:t xml:space="preserve">8- الحذر من الوفود </w:t>
      </w:r>
      <w:r w:rsidR="002308D4" w:rsidRPr="00385ECA">
        <w:rPr>
          <w:rFonts w:asciiTheme="majorBidi" w:hAnsiTheme="majorBidi" w:cstheme="majorBidi"/>
          <w:sz w:val="28"/>
          <w:szCs w:val="28"/>
          <w:rtl/>
        </w:rPr>
        <w:t>ت</w:t>
      </w:r>
      <w:r w:rsidRPr="00385ECA">
        <w:rPr>
          <w:rFonts w:asciiTheme="majorBidi" w:hAnsiTheme="majorBidi" w:cstheme="majorBidi"/>
          <w:sz w:val="28"/>
          <w:szCs w:val="28"/>
          <w:rtl/>
        </w:rPr>
        <w:t>حت ضغط الواقع:</w:t>
      </w:r>
    </w:p>
    <w:p w:rsidR="007357F1" w:rsidRPr="00385ECA" w:rsidRDefault="007357F1" w:rsidP="004523CA">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ففي الوقت الذي ندعو فيه إلى مراعاة أحوال التطور وروح العصر والترحيب بالجديد النافع فإنه ينبغي أن نحذر من الوقوع تحت ضغط الواقع القائم في مجتمعاتنا المعاصرة وهو واقع لم يصنعه الإسلام بعقيدته وشريعته وأخلاقه، ولم يصنعه المسلمون بإرادتهم وعقولهم وأيديهم، إنما هو واقع صنع لهم، وفرض عليهم، في زمن غفلة وضعف وتفكك منهم</w:t>
      </w:r>
      <w:r w:rsidR="004523CA" w:rsidRPr="00385ECA">
        <w:rPr>
          <w:rFonts w:asciiTheme="majorBidi" w:hAnsiTheme="majorBidi" w:cstheme="majorBidi"/>
          <w:sz w:val="28"/>
          <w:szCs w:val="28"/>
        </w:rPr>
        <w:t>.</w:t>
      </w:r>
    </w:p>
    <w:p w:rsidR="007357F1" w:rsidRPr="00385ECA" w:rsidRDefault="007357F1" w:rsidP="003E7733">
      <w:pPr>
        <w:pStyle w:val="31"/>
        <w:rPr>
          <w:rFonts w:asciiTheme="majorBidi" w:hAnsiTheme="majorBidi" w:cstheme="majorBidi"/>
          <w:sz w:val="28"/>
          <w:szCs w:val="28"/>
          <w:rtl/>
        </w:rPr>
      </w:pPr>
      <w:r w:rsidRPr="00385ECA">
        <w:rPr>
          <w:rFonts w:asciiTheme="majorBidi" w:hAnsiTheme="majorBidi" w:cstheme="majorBidi"/>
          <w:sz w:val="28"/>
          <w:szCs w:val="28"/>
          <w:rtl/>
        </w:rPr>
        <w:t>المطلب الرابع: منهج دراسة فقه النوازل:</w:t>
      </w:r>
    </w:p>
    <w:p w:rsidR="007357F1" w:rsidRPr="00385ECA" w:rsidRDefault="007357F1" w:rsidP="007D5937">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بعد أن عرفنا الشروط التي يجب أن تتوفر فيم</w:t>
      </w:r>
      <w:r w:rsidR="007D5937" w:rsidRPr="00385ECA">
        <w:rPr>
          <w:rFonts w:asciiTheme="majorBidi" w:hAnsiTheme="majorBidi" w:cstheme="majorBidi"/>
          <w:sz w:val="28"/>
          <w:szCs w:val="28"/>
          <w:rtl/>
        </w:rPr>
        <w:t>ن</w:t>
      </w:r>
      <w:r w:rsidRPr="00385ECA">
        <w:rPr>
          <w:rFonts w:asciiTheme="majorBidi" w:hAnsiTheme="majorBidi" w:cstheme="majorBidi"/>
          <w:sz w:val="28"/>
          <w:szCs w:val="28"/>
          <w:rtl/>
        </w:rPr>
        <w:t xml:space="preserve"> يتصدى للحكم في النوازل: فيما يلي بيان للخطوات التي ي</w:t>
      </w:r>
      <w:r w:rsidR="007D5937" w:rsidRPr="00385ECA">
        <w:rPr>
          <w:rFonts w:asciiTheme="majorBidi" w:hAnsiTheme="majorBidi" w:cstheme="majorBidi"/>
          <w:sz w:val="28"/>
          <w:szCs w:val="28"/>
          <w:rtl/>
        </w:rPr>
        <w:t>ن</w:t>
      </w:r>
      <w:r w:rsidRPr="00385ECA">
        <w:rPr>
          <w:rFonts w:asciiTheme="majorBidi" w:hAnsiTheme="majorBidi" w:cstheme="majorBidi"/>
          <w:sz w:val="28"/>
          <w:szCs w:val="28"/>
          <w:rtl/>
        </w:rPr>
        <w:t>بغي أن يتبعها ذلك المتصدي ليكون حكمه موفقا للصواب بإذن الله تعالى</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3E7733">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1- التجرد في دراسة النازلة، والإخلاص لله في ذلك</w:t>
      </w:r>
      <w:r w:rsidRPr="00385ECA">
        <w:rPr>
          <w:rFonts w:asciiTheme="majorBidi" w:hAnsiTheme="majorBidi" w:cstheme="majorBidi"/>
          <w:sz w:val="28"/>
          <w:szCs w:val="28"/>
          <w:rtl/>
        </w:rPr>
        <w:t>: وأن يكون الهدف من وراء انشغاله بتلك النازلة هو إرضاء الله تعالى أولا وآخرا، ليس من أجل فلان، أو لنصرة مذهب معين أو للوصول إلى مكانة أو رئاسة قال تعالى: (</w:t>
      </w:r>
      <w:r w:rsidRPr="00385ECA">
        <w:rPr>
          <w:rFonts w:asciiTheme="majorBidi" w:hAnsiTheme="majorBidi" w:cstheme="majorBidi"/>
          <w:b/>
          <w:bCs/>
          <w:sz w:val="28"/>
          <w:szCs w:val="28"/>
          <w:rtl/>
        </w:rPr>
        <w:t>وَمَا أُمِرُوا إِلَّا لِيَعْبُدُوا اللَّهَ مُخْلِصِينَ لَهُ الدِّينَ</w:t>
      </w:r>
      <w:r w:rsidRPr="00385ECA">
        <w:rPr>
          <w:rFonts w:asciiTheme="majorBidi" w:hAnsiTheme="majorBidi" w:cstheme="majorBidi"/>
          <w:sz w:val="28"/>
          <w:szCs w:val="28"/>
          <w:rtl/>
        </w:rPr>
        <w:t>)</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083096">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2- على المجتهد إظهار الافتقار لله تعالى ملهم الصواب</w:t>
      </w:r>
      <w:r w:rsidRPr="00385ECA">
        <w:rPr>
          <w:rFonts w:asciiTheme="majorBidi" w:hAnsiTheme="majorBidi" w:cstheme="majorBidi"/>
          <w:sz w:val="28"/>
          <w:szCs w:val="28"/>
          <w:rtl/>
        </w:rPr>
        <w:t>: يقول ابن القيم: "ينبغي للمفتي الموفق إذا نزلت به المسألة أن ينبعث من قلبه الافتقار الحقيقي لا العلمي المجرد إلى ملهم الصواب، ومعلم الخير وهادي القلوب: أن يلهمه الصواب ويفتح له طريق السداد، ويدله على حكمه الذي شرعه لعباده في هذه المسألة، فمتى قرع هذا الباب فقد قرع باب التوفيق..."</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وكان سعيد بن المسيب لا يفتي فتيا إلا قال: "اللهم سلمني"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AD3DE1">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3- فقه حقيقة النازلة:</w:t>
      </w:r>
      <w:r w:rsidRPr="00385ECA">
        <w:rPr>
          <w:rFonts w:asciiTheme="majorBidi" w:hAnsiTheme="majorBidi" w:cstheme="majorBidi"/>
          <w:sz w:val="28"/>
          <w:szCs w:val="28"/>
          <w:rtl/>
        </w:rPr>
        <w:t xml:space="preserve"> وذلك بتصورها تصورا واضحا، لأن الحكم على الشيء فرع عن تصوره: وتحقق ذلك بثلاثة أمور:</w:t>
      </w:r>
    </w:p>
    <w:p w:rsidR="007357F1" w:rsidRPr="00385ECA" w:rsidRDefault="007357F1" w:rsidP="00AD3DE1">
      <w:pPr>
        <w:numPr>
          <w:ilvl w:val="0"/>
          <w:numId w:val="8"/>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جمع كل ما يتصل بالنازلة من أدلة وقرائن، لتعرف حقيقتها وأقسامها ونشأتها والظروف المحيطة بها.</w:t>
      </w:r>
    </w:p>
    <w:p w:rsidR="007357F1" w:rsidRPr="00385ECA" w:rsidRDefault="007357F1" w:rsidP="00AD3DE1">
      <w:pPr>
        <w:numPr>
          <w:ilvl w:val="0"/>
          <w:numId w:val="8"/>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 xml:space="preserve">سؤال أهل الاختصاص </w:t>
      </w:r>
      <w:r w:rsidR="00EB7EF9" w:rsidRPr="00385ECA">
        <w:rPr>
          <w:rFonts w:asciiTheme="majorBidi" w:hAnsiTheme="majorBidi" w:cstheme="majorBidi"/>
          <w:sz w:val="28"/>
          <w:szCs w:val="28"/>
          <w:rtl/>
        </w:rPr>
        <w:t>والاستعانة</w:t>
      </w:r>
      <w:r w:rsidRPr="00385ECA">
        <w:rPr>
          <w:rFonts w:asciiTheme="majorBidi" w:hAnsiTheme="majorBidi" w:cstheme="majorBidi"/>
          <w:sz w:val="28"/>
          <w:szCs w:val="28"/>
          <w:rtl/>
        </w:rPr>
        <w:t xml:space="preserve"> بهم في موضوع النازلة فإذا كانت المسألة طبية فينبغي الرجوع للأطباء والمختصين.. وهكذا.</w:t>
      </w:r>
    </w:p>
    <w:p w:rsidR="007357F1" w:rsidRPr="00385ECA" w:rsidRDefault="007357F1" w:rsidP="00AD3DE1">
      <w:pPr>
        <w:numPr>
          <w:ilvl w:val="0"/>
          <w:numId w:val="8"/>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تحليل القضية المركبة إلى عناصرها الأساسية التي تتكون منها.</w:t>
      </w:r>
    </w:p>
    <w:p w:rsidR="007357F1" w:rsidRPr="00385ECA" w:rsidRDefault="007357F1" w:rsidP="00AD3DE1">
      <w:pPr>
        <w:spacing w:after="200" w:line="276" w:lineRule="auto"/>
        <w:ind w:left="1409" w:firstLine="0"/>
        <w:rPr>
          <w:rFonts w:asciiTheme="majorBidi" w:hAnsiTheme="majorBidi" w:cstheme="majorBidi"/>
          <w:sz w:val="28"/>
          <w:szCs w:val="28"/>
          <w:rtl/>
        </w:rPr>
      </w:pPr>
      <w:r w:rsidRPr="00385ECA">
        <w:rPr>
          <w:rFonts w:asciiTheme="majorBidi" w:hAnsiTheme="majorBidi" w:cstheme="majorBidi"/>
          <w:sz w:val="28"/>
          <w:szCs w:val="28"/>
          <w:rtl/>
        </w:rPr>
        <w:t>فعلى المجتهد أن يتأمل النازلة تأملا شافيا حتى ولو بدت من أول وهلة أنها سهلة ميسر الحكم فيها، وذلك لأن التسرع في إبداء الحكم وعدم التثبت من النازلة طويلا، كث</w:t>
      </w:r>
      <w:r w:rsidR="000C20E4" w:rsidRPr="00385ECA">
        <w:rPr>
          <w:rFonts w:asciiTheme="majorBidi" w:hAnsiTheme="majorBidi" w:cstheme="majorBidi"/>
          <w:sz w:val="28"/>
          <w:szCs w:val="28"/>
          <w:rtl/>
        </w:rPr>
        <w:t>ي</w:t>
      </w:r>
      <w:r w:rsidRPr="00385ECA">
        <w:rPr>
          <w:rFonts w:asciiTheme="majorBidi" w:hAnsiTheme="majorBidi" w:cstheme="majorBidi"/>
          <w:sz w:val="28"/>
          <w:szCs w:val="28"/>
          <w:rtl/>
        </w:rPr>
        <w:t>را ما يوقع المجتهد في الخطأ، فعن ابن عباس -رضي الله عنه- قال: "من أفتى بفتيا وهو يعمى عنها كان إثمها عليه"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423DAA">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4- تكييف النازلة تكييفا فقهيا:</w:t>
      </w:r>
      <w:r w:rsidRPr="00385ECA">
        <w:rPr>
          <w:rFonts w:asciiTheme="majorBidi" w:hAnsiTheme="majorBidi" w:cstheme="majorBidi"/>
          <w:sz w:val="28"/>
          <w:szCs w:val="28"/>
          <w:rtl/>
        </w:rPr>
        <w:t xml:space="preserve"> والمر</w:t>
      </w:r>
      <w:r w:rsidR="000C20E4" w:rsidRPr="00385ECA">
        <w:rPr>
          <w:rFonts w:asciiTheme="majorBidi" w:hAnsiTheme="majorBidi" w:cstheme="majorBidi"/>
          <w:sz w:val="28"/>
          <w:szCs w:val="28"/>
          <w:rtl/>
        </w:rPr>
        <w:t>اد</w:t>
      </w:r>
      <w:r w:rsidRPr="00385ECA">
        <w:rPr>
          <w:rFonts w:asciiTheme="majorBidi" w:hAnsiTheme="majorBidi" w:cstheme="majorBidi"/>
          <w:sz w:val="28"/>
          <w:szCs w:val="28"/>
          <w:rtl/>
        </w:rPr>
        <w:t xml:space="preserve"> بالتكييف الفقهي للمسألة تحريرها، وتصورها التصور الكامل، وتحرير الأصل الذي تنتمي إليه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وهذا التكييف يفيد في تحرير مسار البحث بتعيين مصادره المعينة في </w:t>
      </w:r>
      <w:r w:rsidR="00423DAA" w:rsidRPr="00385ECA">
        <w:rPr>
          <w:rFonts w:asciiTheme="majorBidi" w:hAnsiTheme="majorBidi" w:cstheme="majorBidi"/>
          <w:sz w:val="28"/>
          <w:szCs w:val="28"/>
          <w:rtl/>
        </w:rPr>
        <w:t>مع</w:t>
      </w:r>
      <w:r w:rsidRPr="00385ECA">
        <w:rPr>
          <w:rFonts w:asciiTheme="majorBidi" w:hAnsiTheme="majorBidi" w:cstheme="majorBidi"/>
          <w:sz w:val="28"/>
          <w:szCs w:val="28"/>
          <w:rtl/>
        </w:rPr>
        <w:t>رفة الحكم، كما أنه يضيق دائرة البحث في ال</w:t>
      </w:r>
      <w:r w:rsidR="00423DAA" w:rsidRPr="00385ECA">
        <w:rPr>
          <w:rFonts w:asciiTheme="majorBidi" w:hAnsiTheme="majorBidi" w:cstheme="majorBidi"/>
          <w:sz w:val="28"/>
          <w:szCs w:val="28"/>
          <w:rtl/>
        </w:rPr>
        <w:t>م</w:t>
      </w:r>
      <w:r w:rsidRPr="00385ECA">
        <w:rPr>
          <w:rFonts w:asciiTheme="majorBidi" w:hAnsiTheme="majorBidi" w:cstheme="majorBidi"/>
          <w:sz w:val="28"/>
          <w:szCs w:val="28"/>
          <w:rtl/>
        </w:rPr>
        <w:t>صادر وال</w:t>
      </w:r>
      <w:r w:rsidR="00423DAA" w:rsidRPr="00385ECA">
        <w:rPr>
          <w:rFonts w:asciiTheme="majorBidi" w:hAnsiTheme="majorBidi" w:cstheme="majorBidi"/>
          <w:sz w:val="28"/>
          <w:szCs w:val="28"/>
          <w:rtl/>
        </w:rPr>
        <w:t>م</w:t>
      </w:r>
      <w:r w:rsidRPr="00385ECA">
        <w:rPr>
          <w:rFonts w:asciiTheme="majorBidi" w:hAnsiTheme="majorBidi" w:cstheme="majorBidi"/>
          <w:sz w:val="28"/>
          <w:szCs w:val="28"/>
          <w:rtl/>
        </w:rPr>
        <w:t>راجع الواسعة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8"/>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6E7576" w:rsidRPr="00385ECA" w:rsidRDefault="007357F1" w:rsidP="006E7576">
      <w:pPr>
        <w:spacing w:after="200" w:line="276" w:lineRule="auto"/>
        <w:ind w:firstLine="567"/>
        <w:rPr>
          <w:rFonts w:asciiTheme="majorBidi" w:hAnsiTheme="majorBidi" w:cstheme="majorBidi"/>
          <w:b/>
          <w:bCs/>
          <w:sz w:val="28"/>
          <w:szCs w:val="28"/>
          <w:rtl/>
        </w:rPr>
      </w:pPr>
      <w:r w:rsidRPr="00385ECA">
        <w:rPr>
          <w:rFonts w:asciiTheme="majorBidi" w:hAnsiTheme="majorBidi" w:cstheme="majorBidi"/>
          <w:b/>
          <w:bCs/>
          <w:sz w:val="28"/>
          <w:szCs w:val="28"/>
          <w:rtl/>
        </w:rPr>
        <w:lastRenderedPageBreak/>
        <w:t>5- عرض النازلة على المصادر الشرعية من الكتاب والسنة والإجماع</w:t>
      </w:r>
    </w:p>
    <w:p w:rsidR="007357F1" w:rsidRPr="00385ECA" w:rsidRDefault="007357F1" w:rsidP="006E757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 وقد لا يجد الباحث نصا صريحا في المسألة لأنها نازلة، ولكنه قد يجد دلالة النصوص عليها بالالتزام أو التضمن</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59"/>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C5A09">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 xml:space="preserve">6- عرض النازلة على أقوال الصحابة واجتهاداتهم: </w:t>
      </w:r>
      <w:r w:rsidRPr="00385ECA">
        <w:rPr>
          <w:rFonts w:asciiTheme="majorBidi" w:hAnsiTheme="majorBidi" w:cstheme="majorBidi"/>
          <w:sz w:val="28"/>
          <w:szCs w:val="28"/>
          <w:rtl/>
        </w:rPr>
        <w:t>فقد كان عمر رضي الله عنه ينظر في كتاب الله وسنة رسول الله -صلى الله عليه وسلم- فإن لم يجد، نظر في قضاء أبي بكر رضي الله عنه، وكان التابعون ينظرون في اجتهادات الصحابة</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0"/>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EC5A09">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 xml:space="preserve">7- البحث في حكم النازلة في اجتهادات الأئمة: </w:t>
      </w:r>
      <w:r w:rsidRPr="00385ECA">
        <w:rPr>
          <w:rFonts w:asciiTheme="majorBidi" w:hAnsiTheme="majorBidi" w:cstheme="majorBidi"/>
          <w:sz w:val="28"/>
          <w:szCs w:val="28"/>
          <w:rtl/>
        </w:rPr>
        <w:t>قال ابن عبد البر: "لا يكون فقيها في الحادث ما لم يكن عالما بالماضي"</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1"/>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وللباحث حين إذن حالان:</w:t>
      </w:r>
    </w:p>
    <w:p w:rsidR="007357F1" w:rsidRPr="00385ECA" w:rsidRDefault="007357F1" w:rsidP="00FC37C7">
      <w:pPr>
        <w:spacing w:after="200" w:line="276" w:lineRule="auto"/>
        <w:ind w:left="1229" w:hanging="662"/>
        <w:rPr>
          <w:rFonts w:asciiTheme="majorBidi" w:hAnsiTheme="majorBidi" w:cstheme="majorBidi"/>
          <w:sz w:val="28"/>
          <w:szCs w:val="28"/>
          <w:rtl/>
        </w:rPr>
      </w:pPr>
      <w:r w:rsidRPr="00385ECA">
        <w:rPr>
          <w:rFonts w:asciiTheme="majorBidi" w:hAnsiTheme="majorBidi" w:cstheme="majorBidi"/>
          <w:sz w:val="28"/>
          <w:szCs w:val="28"/>
          <w:u w:val="single"/>
          <w:rtl/>
        </w:rPr>
        <w:t>الأولى</w:t>
      </w:r>
      <w:r w:rsidRPr="00385ECA">
        <w:rPr>
          <w:rFonts w:asciiTheme="majorBidi" w:hAnsiTheme="majorBidi" w:cstheme="majorBidi"/>
          <w:sz w:val="28"/>
          <w:szCs w:val="28"/>
          <w:rtl/>
        </w:rPr>
        <w:t xml:space="preserve"> أن يجد نصها في النازلة ذاتها وذلك مثل بنوك الحليب، فقد تكلم ابن قدام</w:t>
      </w:r>
      <w:r w:rsidR="00FC37C7" w:rsidRPr="00385ECA">
        <w:rPr>
          <w:rFonts w:asciiTheme="majorBidi" w:hAnsiTheme="majorBidi" w:cstheme="majorBidi"/>
          <w:sz w:val="28"/>
          <w:szCs w:val="28"/>
          <w:rtl/>
        </w:rPr>
        <w:t>ة</w:t>
      </w:r>
      <w:r w:rsidRPr="00385ECA">
        <w:rPr>
          <w:rFonts w:asciiTheme="majorBidi" w:hAnsiTheme="majorBidi" w:cstheme="majorBidi"/>
          <w:sz w:val="28"/>
          <w:szCs w:val="28"/>
          <w:rtl/>
        </w:rPr>
        <w:t xml:space="preserve"> في ال</w:t>
      </w:r>
      <w:r w:rsidR="00FC37C7" w:rsidRPr="00385ECA">
        <w:rPr>
          <w:rFonts w:asciiTheme="majorBidi" w:hAnsiTheme="majorBidi" w:cstheme="majorBidi"/>
          <w:sz w:val="28"/>
          <w:szCs w:val="28"/>
          <w:rtl/>
        </w:rPr>
        <w:t>م</w:t>
      </w:r>
      <w:r w:rsidRPr="00385ECA">
        <w:rPr>
          <w:rFonts w:asciiTheme="majorBidi" w:hAnsiTheme="majorBidi" w:cstheme="majorBidi"/>
          <w:sz w:val="28"/>
          <w:szCs w:val="28"/>
          <w:rtl/>
        </w:rPr>
        <w:t>غني في كتاب الرضاع عن مس</w:t>
      </w:r>
      <w:r w:rsidR="00FC37C7" w:rsidRPr="00385ECA">
        <w:rPr>
          <w:rFonts w:asciiTheme="majorBidi" w:hAnsiTheme="majorBidi" w:cstheme="majorBidi"/>
          <w:sz w:val="28"/>
          <w:szCs w:val="28"/>
          <w:rtl/>
        </w:rPr>
        <w:t>أ</w:t>
      </w:r>
      <w:r w:rsidRPr="00385ECA">
        <w:rPr>
          <w:rFonts w:asciiTheme="majorBidi" w:hAnsiTheme="majorBidi" w:cstheme="majorBidi"/>
          <w:sz w:val="28"/>
          <w:szCs w:val="28"/>
          <w:rtl/>
        </w:rPr>
        <w:t>لة مشابهة جدا لهذه النازلة، و</w:t>
      </w:r>
      <w:r w:rsidR="00FC37C7" w:rsidRPr="00385ECA">
        <w:rPr>
          <w:rFonts w:asciiTheme="majorBidi" w:hAnsiTheme="majorBidi" w:cstheme="majorBidi"/>
          <w:sz w:val="28"/>
          <w:szCs w:val="28"/>
          <w:rtl/>
        </w:rPr>
        <w:t>ك</w:t>
      </w:r>
      <w:r w:rsidRPr="00385ECA">
        <w:rPr>
          <w:rFonts w:asciiTheme="majorBidi" w:hAnsiTheme="majorBidi" w:cstheme="majorBidi"/>
          <w:sz w:val="28"/>
          <w:szCs w:val="28"/>
          <w:rtl/>
        </w:rPr>
        <w:t xml:space="preserve">ذلك نازلة عقد التأمين فقد تكلم عليها ابن عابدين في </w:t>
      </w:r>
      <w:r w:rsidR="00FC37C7" w:rsidRPr="00385ECA">
        <w:rPr>
          <w:rFonts w:asciiTheme="majorBidi" w:hAnsiTheme="majorBidi" w:cstheme="majorBidi"/>
          <w:sz w:val="28"/>
          <w:szCs w:val="28"/>
          <w:rtl/>
        </w:rPr>
        <w:t>م</w:t>
      </w:r>
      <w:r w:rsidRPr="00385ECA">
        <w:rPr>
          <w:rFonts w:asciiTheme="majorBidi" w:hAnsiTheme="majorBidi" w:cstheme="majorBidi"/>
          <w:sz w:val="28"/>
          <w:szCs w:val="28"/>
          <w:rtl/>
        </w:rPr>
        <w:t>عرض كلامه عن السوكرة.</w:t>
      </w:r>
    </w:p>
    <w:p w:rsidR="007357F1" w:rsidRPr="00385ECA" w:rsidRDefault="007357F1" w:rsidP="00EC5A09">
      <w:pPr>
        <w:spacing w:after="200" w:line="276" w:lineRule="auto"/>
        <w:ind w:left="1229" w:hanging="662"/>
        <w:rPr>
          <w:rFonts w:asciiTheme="majorBidi" w:hAnsiTheme="majorBidi" w:cstheme="majorBidi"/>
          <w:sz w:val="28"/>
          <w:szCs w:val="28"/>
          <w:rtl/>
        </w:rPr>
      </w:pPr>
      <w:r w:rsidRPr="00385ECA">
        <w:rPr>
          <w:rFonts w:asciiTheme="majorBidi" w:hAnsiTheme="majorBidi" w:cstheme="majorBidi"/>
          <w:sz w:val="28"/>
          <w:szCs w:val="28"/>
          <w:u w:val="single"/>
          <w:rtl/>
        </w:rPr>
        <w:t>الثانية</w:t>
      </w:r>
      <w:r w:rsidRPr="00385ECA">
        <w:rPr>
          <w:rFonts w:asciiTheme="majorBidi" w:hAnsiTheme="majorBidi" w:cstheme="majorBidi"/>
          <w:sz w:val="28"/>
          <w:szCs w:val="28"/>
          <w:rtl/>
        </w:rPr>
        <w:t xml:space="preserve"> أن لا يجد الباحث نصا في النازلة بذاتها ولكنه يجد نصا قريبا منها فحينئذ يتمكن بواسطته من فهم النازلة، أو يخرجها على مسألة من المسألة التي قد تتفرع عنها فيسهل الحكم عليها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2"/>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w:t>
      </w:r>
    </w:p>
    <w:p w:rsidR="007357F1" w:rsidRPr="00385ECA" w:rsidRDefault="007357F1" w:rsidP="00EC5A09">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 xml:space="preserve">8- البحث في قرارات المجامع الفقهية والندوات الفقهية المتخصصة: </w:t>
      </w:r>
      <w:r w:rsidRPr="00385ECA">
        <w:rPr>
          <w:rFonts w:asciiTheme="majorBidi" w:hAnsiTheme="majorBidi" w:cstheme="majorBidi"/>
          <w:sz w:val="28"/>
          <w:szCs w:val="28"/>
          <w:rtl/>
        </w:rPr>
        <w:t>والتي يصدر عنها قرارات وفتاوى فقهية تغني الباحث وترضيه.</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9- البحث في الرسائل العلمية الم</w:t>
      </w:r>
      <w:r w:rsidR="00C8090C" w:rsidRPr="00385ECA">
        <w:rPr>
          <w:rFonts w:asciiTheme="majorBidi" w:hAnsiTheme="majorBidi" w:cstheme="majorBidi"/>
          <w:b/>
          <w:bCs/>
          <w:sz w:val="28"/>
          <w:szCs w:val="28"/>
          <w:rtl/>
        </w:rPr>
        <w:t>ت</w:t>
      </w:r>
      <w:r w:rsidRPr="00385ECA">
        <w:rPr>
          <w:rFonts w:asciiTheme="majorBidi" w:hAnsiTheme="majorBidi" w:cstheme="majorBidi"/>
          <w:b/>
          <w:bCs/>
          <w:sz w:val="28"/>
          <w:szCs w:val="28"/>
          <w:rtl/>
        </w:rPr>
        <w:t xml:space="preserve">خصصة </w:t>
      </w:r>
      <w:r w:rsidRPr="00385ECA">
        <w:rPr>
          <w:rFonts w:asciiTheme="majorBidi" w:hAnsiTheme="majorBidi" w:cstheme="majorBidi"/>
          <w:sz w:val="28"/>
          <w:szCs w:val="28"/>
          <w:rtl/>
        </w:rPr>
        <w:t>كرسائل الدكتوراه والماجستير في علوم الشرعية وخاصة فيما يتعلق بالنوازل المعاصرة.</w:t>
      </w:r>
    </w:p>
    <w:p w:rsidR="007357F1" w:rsidRPr="00385ECA" w:rsidRDefault="007357F1" w:rsidP="00962C83">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10- إذا لم يجد الباحث حكما للنازلة فيما سبق من خطوات فإنه يعيد النظر في النازلة،</w:t>
      </w:r>
      <w:r w:rsidRPr="00385ECA">
        <w:rPr>
          <w:rFonts w:asciiTheme="majorBidi" w:hAnsiTheme="majorBidi" w:cstheme="majorBidi"/>
          <w:sz w:val="28"/>
          <w:szCs w:val="28"/>
          <w:rtl/>
        </w:rPr>
        <w:t xml:space="preserve"> ثم يفترض فيها أقسام الحكم التكليفي من وجوب أو ندب أو إباحة أو تحريم.</w:t>
      </w:r>
    </w:p>
    <w:p w:rsidR="007357F1" w:rsidRPr="00385ECA" w:rsidRDefault="007357F1" w:rsidP="00962C8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ويبحث في كل افتراض ما يترتب عليه مصالح ومفاسد ويوازن بينهما مراعيا عند إجراء تلك الموازنة القواعد التالية:</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tl/>
        </w:rPr>
      </w:pPr>
      <w:r w:rsidRPr="00385ECA">
        <w:rPr>
          <w:rFonts w:asciiTheme="majorBidi" w:hAnsiTheme="majorBidi" w:cstheme="majorBidi"/>
          <w:sz w:val="28"/>
          <w:szCs w:val="28"/>
          <w:rtl/>
        </w:rPr>
        <w:t>عدم مصادمة النصوص الشرعية.</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tl/>
        </w:rPr>
      </w:pPr>
      <w:r w:rsidRPr="00385ECA">
        <w:rPr>
          <w:rFonts w:asciiTheme="majorBidi" w:hAnsiTheme="majorBidi" w:cstheme="majorBidi"/>
          <w:sz w:val="28"/>
          <w:szCs w:val="28"/>
          <w:rtl/>
        </w:rPr>
        <w:t>اعتبار مقاصد الشريعة الإسلامية.</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tl/>
        </w:rPr>
      </w:pPr>
      <w:r w:rsidRPr="00385ECA">
        <w:rPr>
          <w:rFonts w:asciiTheme="majorBidi" w:hAnsiTheme="majorBidi" w:cstheme="majorBidi"/>
          <w:sz w:val="28"/>
          <w:szCs w:val="28"/>
          <w:rtl/>
        </w:rPr>
        <w:t>درء المفاسد مقدم على جلب المص</w:t>
      </w:r>
      <w:r w:rsidR="009A30E6" w:rsidRPr="00385ECA">
        <w:rPr>
          <w:rFonts w:asciiTheme="majorBidi" w:hAnsiTheme="majorBidi" w:cstheme="majorBidi"/>
          <w:sz w:val="28"/>
          <w:szCs w:val="28"/>
          <w:rtl/>
        </w:rPr>
        <w:t>الح</w:t>
      </w:r>
      <w:r w:rsidRPr="00385ECA">
        <w:rPr>
          <w:rFonts w:asciiTheme="majorBidi" w:hAnsiTheme="majorBidi" w:cstheme="majorBidi"/>
          <w:sz w:val="28"/>
          <w:szCs w:val="28"/>
          <w:rtl/>
        </w:rPr>
        <w:t xml:space="preserve"> عند التعارض.</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tl/>
        </w:rPr>
      </w:pPr>
      <w:r w:rsidRPr="00385ECA">
        <w:rPr>
          <w:rFonts w:asciiTheme="majorBidi" w:hAnsiTheme="majorBidi" w:cstheme="majorBidi"/>
          <w:sz w:val="28"/>
          <w:szCs w:val="28"/>
          <w:rtl/>
        </w:rPr>
        <w:t>الضرورات تبيح المحضورات.</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tl/>
        </w:rPr>
      </w:pPr>
      <w:r w:rsidRPr="00385ECA">
        <w:rPr>
          <w:rFonts w:asciiTheme="majorBidi" w:hAnsiTheme="majorBidi" w:cstheme="majorBidi"/>
          <w:sz w:val="28"/>
          <w:szCs w:val="28"/>
          <w:rtl/>
        </w:rPr>
        <w:t>الضرورة تقدر بقدرها.</w:t>
      </w:r>
    </w:p>
    <w:p w:rsidR="007357F1" w:rsidRPr="00385ECA" w:rsidRDefault="007357F1" w:rsidP="006E7576">
      <w:pPr>
        <w:pStyle w:val="Paragraphedeliste"/>
        <w:numPr>
          <w:ilvl w:val="0"/>
          <w:numId w:val="21"/>
        </w:numPr>
        <w:spacing w:after="200" w:line="276" w:lineRule="auto"/>
        <w:ind w:left="1134" w:hanging="283"/>
        <w:rPr>
          <w:rFonts w:asciiTheme="majorBidi" w:hAnsiTheme="majorBidi" w:cstheme="majorBidi"/>
          <w:sz w:val="28"/>
          <w:szCs w:val="28"/>
        </w:rPr>
      </w:pPr>
      <w:r w:rsidRPr="00385ECA">
        <w:rPr>
          <w:rFonts w:asciiTheme="majorBidi" w:hAnsiTheme="majorBidi" w:cstheme="majorBidi"/>
          <w:sz w:val="28"/>
          <w:szCs w:val="28"/>
          <w:rtl/>
        </w:rPr>
        <w:t>رفع الحرج.</w:t>
      </w:r>
    </w:p>
    <w:p w:rsidR="006E7576" w:rsidRPr="00385ECA" w:rsidRDefault="006E7576" w:rsidP="006E7576">
      <w:pPr>
        <w:pStyle w:val="Paragraphedeliste"/>
        <w:spacing w:after="200" w:line="276" w:lineRule="auto"/>
        <w:ind w:left="1134" w:firstLine="0"/>
        <w:rPr>
          <w:rFonts w:asciiTheme="majorBidi" w:hAnsiTheme="majorBidi" w:cstheme="majorBidi"/>
          <w:sz w:val="28"/>
          <w:szCs w:val="28"/>
          <w:rtl/>
        </w:rPr>
      </w:pPr>
    </w:p>
    <w:p w:rsidR="007357F1" w:rsidRPr="00385ECA" w:rsidRDefault="007357F1" w:rsidP="008A2BF9">
      <w:pPr>
        <w:spacing w:after="200" w:line="276" w:lineRule="auto"/>
        <w:ind w:firstLine="567"/>
        <w:rPr>
          <w:rFonts w:asciiTheme="majorBidi" w:hAnsiTheme="majorBidi" w:cstheme="majorBidi"/>
          <w:sz w:val="28"/>
          <w:szCs w:val="28"/>
          <w:rtl/>
        </w:rPr>
      </w:pPr>
      <w:r w:rsidRPr="00385ECA">
        <w:rPr>
          <w:rFonts w:asciiTheme="majorBidi" w:hAnsiTheme="majorBidi" w:cstheme="majorBidi"/>
          <w:b/>
          <w:bCs/>
          <w:sz w:val="28"/>
          <w:szCs w:val="28"/>
          <w:rtl/>
        </w:rPr>
        <w:t xml:space="preserve">11- وإذا لم يتوصل الباحث إلى حكم شرعي في النازلة توقف فيها </w:t>
      </w:r>
      <w:r w:rsidRPr="00385ECA">
        <w:rPr>
          <w:rFonts w:asciiTheme="majorBidi" w:hAnsiTheme="majorBidi" w:cstheme="majorBidi"/>
          <w:sz w:val="28"/>
          <w:szCs w:val="28"/>
          <w:rtl/>
        </w:rPr>
        <w:t>لعل الله يهيء من العلماء من يتصدى للإفتاء فيها</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3"/>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8A2BF9">
      <w:pPr>
        <w:pStyle w:val="31"/>
        <w:rPr>
          <w:rFonts w:asciiTheme="majorBidi" w:hAnsiTheme="majorBidi" w:cstheme="majorBidi"/>
          <w:sz w:val="28"/>
          <w:szCs w:val="28"/>
          <w:rtl/>
        </w:rPr>
      </w:pPr>
      <w:r w:rsidRPr="00385ECA">
        <w:rPr>
          <w:rFonts w:asciiTheme="majorBidi" w:hAnsiTheme="majorBidi" w:cstheme="majorBidi"/>
          <w:sz w:val="28"/>
          <w:szCs w:val="28"/>
          <w:rtl/>
        </w:rPr>
        <w:lastRenderedPageBreak/>
        <w:t>المطلب الخامس: الاجتهاد الجماعي في النوازل:</w:t>
      </w:r>
    </w:p>
    <w:p w:rsidR="007357F1" w:rsidRPr="00385ECA" w:rsidRDefault="007357F1" w:rsidP="008A2BF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الاجتهاد الفردي أن يبذل أحد المجتهدين غاية وسعه في استنباط حكم شرعي من أدلته في مسألة من المسائل، أما الاجتهاد الجماعي فهو: "اتفاق أكثر من مجتهد بعد تشاور بينهم على حكم شرعي مع بذلهم غاية وسعهم في استنباطه من أدلته"</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4"/>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9208E9">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يقول الإم</w:t>
      </w:r>
      <w:r w:rsidR="00B500EE" w:rsidRPr="00385ECA">
        <w:rPr>
          <w:rFonts w:asciiTheme="majorBidi" w:hAnsiTheme="majorBidi" w:cstheme="majorBidi"/>
          <w:sz w:val="28"/>
          <w:szCs w:val="28"/>
          <w:rtl/>
        </w:rPr>
        <w:t>ام مالك رحمه الله: إن عمر بن الخ</w:t>
      </w:r>
      <w:r w:rsidRPr="00385ECA">
        <w:rPr>
          <w:rFonts w:asciiTheme="majorBidi" w:hAnsiTheme="majorBidi" w:cstheme="majorBidi"/>
          <w:sz w:val="28"/>
          <w:szCs w:val="28"/>
          <w:rtl/>
        </w:rPr>
        <w:t>طاب وعامة خيار الصحابة رضي الله عنهم كانت ترد عليهم المسائل وهم خير القرن الذي بعث فيهم النبي صلى الله عليه وسم وكانوا يجمعون أصحاب النبي صلى الله عليه وسلم ويألون ثم حينئذ يفتون فيها بمعنى</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5"/>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أنه إذا نزلت نازلة أو واقعة ليس عندهم فيها نص عن الله تعالى ولا عن سنة رسول الله صلى الله عليه وسلم جمعوا لها الصحابة ثم جعلوها شورى بينهم عملا بقوله تعالى: (</w:t>
      </w:r>
      <w:r w:rsidRPr="00385ECA">
        <w:rPr>
          <w:rFonts w:asciiTheme="majorBidi" w:hAnsiTheme="majorBidi" w:cstheme="majorBidi"/>
          <w:b/>
          <w:bCs/>
          <w:sz w:val="28"/>
          <w:szCs w:val="28"/>
          <w:rtl/>
        </w:rPr>
        <w:t>وَأَمْرُهُمْ شُورَى بَيْنَهُمْ</w:t>
      </w:r>
      <w:r w:rsidRPr="00385ECA">
        <w:rPr>
          <w:rFonts w:asciiTheme="majorBidi" w:hAnsiTheme="majorBidi" w:cstheme="majorBidi"/>
          <w:sz w:val="28"/>
          <w:szCs w:val="28"/>
          <w:rtl/>
        </w:rPr>
        <w:t>)</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6"/>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 xml:space="preserve"> وقوله سبحانه: (</w:t>
      </w:r>
      <w:r w:rsidRPr="00385ECA">
        <w:rPr>
          <w:rFonts w:asciiTheme="majorBidi" w:hAnsiTheme="majorBidi" w:cstheme="majorBidi"/>
          <w:b/>
          <w:bCs/>
          <w:sz w:val="28"/>
          <w:szCs w:val="28"/>
          <w:rtl/>
        </w:rPr>
        <w:t>وَشَاوِرْهُمْ فِي الأَمْرِ</w:t>
      </w:r>
      <w:r w:rsidRPr="00385ECA">
        <w:rPr>
          <w:rFonts w:asciiTheme="majorBidi" w:hAnsiTheme="majorBidi" w:cstheme="majorBidi"/>
          <w:sz w:val="28"/>
          <w:szCs w:val="28"/>
          <w:rtl/>
        </w:rPr>
        <w:t>)</w:t>
      </w:r>
      <w:r w:rsidRPr="00385ECA">
        <w:rPr>
          <w:rStyle w:val="Appeldenotedefin"/>
          <w:rFonts w:asciiTheme="majorBidi" w:hAnsiTheme="majorBidi" w:cstheme="majorBidi"/>
          <w:sz w:val="28"/>
          <w:szCs w:val="28"/>
          <w:rtl/>
        </w:rPr>
        <w:t>(</w:t>
      </w:r>
      <w:r w:rsidRPr="00385ECA">
        <w:rPr>
          <w:rStyle w:val="Appeldenotedefin"/>
          <w:rFonts w:asciiTheme="majorBidi" w:hAnsiTheme="majorBidi" w:cstheme="majorBidi"/>
          <w:sz w:val="28"/>
          <w:szCs w:val="28"/>
          <w:rtl/>
        </w:rPr>
        <w:endnoteReference w:id="67"/>
      </w:r>
      <w:r w:rsidRPr="00385ECA">
        <w:rPr>
          <w:rStyle w:val="Appeldenotedefin"/>
          <w:rFonts w:asciiTheme="majorBidi" w:hAnsiTheme="majorBidi" w:cstheme="majorBidi"/>
          <w:sz w:val="28"/>
          <w:szCs w:val="28"/>
          <w:rtl/>
        </w:rPr>
        <w:t>)</w:t>
      </w:r>
      <w:r w:rsidRPr="00385ECA">
        <w:rPr>
          <w:rFonts w:asciiTheme="majorBidi" w:hAnsiTheme="majorBidi" w:cstheme="majorBidi"/>
          <w:sz w:val="28"/>
          <w:szCs w:val="28"/>
          <w:rtl/>
        </w:rPr>
        <w:t>.</w:t>
      </w:r>
    </w:p>
    <w:p w:rsidR="007357F1" w:rsidRPr="00385ECA" w:rsidRDefault="007357F1" w:rsidP="00992C9C">
      <w:pPr>
        <w:pStyle w:val="41"/>
        <w:rPr>
          <w:rFonts w:asciiTheme="majorBidi" w:hAnsiTheme="majorBidi" w:cstheme="majorBidi"/>
          <w:sz w:val="28"/>
          <w:szCs w:val="28"/>
          <w:rtl/>
        </w:rPr>
      </w:pPr>
      <w:r w:rsidRPr="00385ECA">
        <w:rPr>
          <w:rFonts w:asciiTheme="majorBidi" w:hAnsiTheme="majorBidi" w:cstheme="majorBidi"/>
          <w:sz w:val="28"/>
          <w:szCs w:val="28"/>
          <w:rtl/>
        </w:rPr>
        <w:t>الحاجة إلى الاجتهاد الجماعي في هذا العصر:</w:t>
      </w:r>
    </w:p>
    <w:p w:rsidR="007357F1" w:rsidRPr="00385ECA" w:rsidRDefault="007357F1" w:rsidP="00B500EE">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هناك أسباب عديدة تدعونا في هذا العصر إلى العو</w:t>
      </w:r>
      <w:r w:rsidR="00B500EE" w:rsidRPr="00385ECA">
        <w:rPr>
          <w:rFonts w:asciiTheme="majorBidi" w:hAnsiTheme="majorBidi" w:cstheme="majorBidi"/>
          <w:sz w:val="28"/>
          <w:szCs w:val="28"/>
          <w:rtl/>
        </w:rPr>
        <w:t>د</w:t>
      </w:r>
      <w:r w:rsidRPr="00385ECA">
        <w:rPr>
          <w:rFonts w:asciiTheme="majorBidi" w:hAnsiTheme="majorBidi" w:cstheme="majorBidi"/>
          <w:sz w:val="28"/>
          <w:szCs w:val="28"/>
          <w:rtl/>
        </w:rPr>
        <w:t>ة إلى الاجتهاد الجماعي: ومن هذه الأسباب ما يلي:</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تعذر توفر شروط الاجتهاد المطلق في أفراد العلماء، فلقد تبين أن الشروط التي نص عليها علماء الأصول لتحقق الاجتهاد الفر</w:t>
      </w:r>
      <w:r w:rsidR="00B500EE" w:rsidRPr="00385ECA">
        <w:rPr>
          <w:rFonts w:asciiTheme="majorBidi" w:hAnsiTheme="majorBidi" w:cstheme="majorBidi"/>
          <w:sz w:val="28"/>
          <w:szCs w:val="28"/>
          <w:rtl/>
        </w:rPr>
        <w:t>د</w:t>
      </w:r>
      <w:r w:rsidRPr="00385ECA">
        <w:rPr>
          <w:rFonts w:asciiTheme="majorBidi" w:hAnsiTheme="majorBidi" w:cstheme="majorBidi"/>
          <w:sz w:val="28"/>
          <w:szCs w:val="28"/>
          <w:rtl/>
        </w:rPr>
        <w:t>ي يندر إن لم يتعذر توافرها اليوم.</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اتسام مشك</w:t>
      </w:r>
      <w:r w:rsidR="00B500EE" w:rsidRPr="00385ECA">
        <w:rPr>
          <w:rFonts w:asciiTheme="majorBidi" w:hAnsiTheme="majorBidi" w:cstheme="majorBidi"/>
          <w:sz w:val="28"/>
          <w:szCs w:val="28"/>
          <w:rtl/>
        </w:rPr>
        <w:t>لات العصر بالتشابك والتعقيد والصع</w:t>
      </w:r>
      <w:r w:rsidRPr="00385ECA">
        <w:rPr>
          <w:rFonts w:asciiTheme="majorBidi" w:hAnsiTheme="majorBidi" w:cstheme="majorBidi"/>
          <w:sz w:val="28"/>
          <w:szCs w:val="28"/>
          <w:rtl/>
        </w:rPr>
        <w:t>و</w:t>
      </w:r>
      <w:r w:rsidR="00B500EE" w:rsidRPr="00385ECA">
        <w:rPr>
          <w:rFonts w:asciiTheme="majorBidi" w:hAnsiTheme="majorBidi" w:cstheme="majorBidi"/>
          <w:sz w:val="28"/>
          <w:szCs w:val="28"/>
          <w:rtl/>
        </w:rPr>
        <w:t>بة</w:t>
      </w:r>
      <w:r w:rsidRPr="00385ECA">
        <w:rPr>
          <w:rFonts w:asciiTheme="majorBidi" w:hAnsiTheme="majorBidi" w:cstheme="majorBidi"/>
          <w:sz w:val="28"/>
          <w:szCs w:val="28"/>
          <w:rtl/>
        </w:rPr>
        <w:t xml:space="preserve"> الكبيرة في الوصول إلى الحكم الشرعي فيها باجتهاد فردي مثل مسائل التأمين وتحديد النسل وزراعة الأعضاء وجراحات التجميل والاستنساخ...</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تضارب الاجتهادات الفردية في كثير من المسائل العصرية الأمر الذي أوقع المسلمين في كثير من الحرج والحيرة.</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الجمود على النصوص القديمة أو التساهل والابتعاد عن الضوابط الشرعية.</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صدور الاجتهاد الجماعي من عدد من المجهدين الأكفاء أضبط من صدوره من مجتهد واحد، فمن خلال الاجتهاد الجماعي تتبادل الآراء بين العلماء الشرعيين بعضهم البعض ومع الخبراء وأهل الاختصاص فيتم تقليب المسائل من جميع جوانبها مما يجعل نسبة الصواب والتوفيق أكثر منها في الاجتهاد الفردي.</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انضمام الخبراء المختصين في شؤون الاقتصاد، والطب، والقانون والاجتماع إلى علماء الشريعة يساعد على فهم النوازل وعلى التوصل إلى الحكم الشرعي الصحيح فيها.</w:t>
      </w:r>
    </w:p>
    <w:p w:rsidR="007357F1" w:rsidRPr="00385ECA" w:rsidRDefault="007357F1" w:rsidP="006E7576">
      <w:pPr>
        <w:numPr>
          <w:ilvl w:val="0"/>
          <w:numId w:val="10"/>
        </w:numPr>
        <w:tabs>
          <w:tab w:val="clear" w:pos="1531"/>
        </w:tabs>
        <w:spacing w:after="200" w:line="276" w:lineRule="auto"/>
        <w:ind w:left="851" w:hanging="426"/>
        <w:rPr>
          <w:rFonts w:asciiTheme="majorBidi" w:hAnsiTheme="majorBidi" w:cstheme="majorBidi"/>
          <w:sz w:val="28"/>
          <w:szCs w:val="28"/>
          <w:rtl/>
        </w:rPr>
      </w:pPr>
      <w:r w:rsidRPr="00385ECA">
        <w:rPr>
          <w:rFonts w:asciiTheme="majorBidi" w:hAnsiTheme="majorBidi" w:cstheme="majorBidi"/>
          <w:sz w:val="28"/>
          <w:szCs w:val="28"/>
          <w:rtl/>
        </w:rPr>
        <w:t>هذا وقد فرض الاجتهاد الجماعي نفسه، كضرورة في هذا العصر لتطبيق الشريعة، بعد عجز أكثر القوانين الوضعية أو فشلها عن إصلاح المجتمعات الإسلامية، وبعد ظهور قضايا عامة لا يحيط الاجتهاد الفردي بها علما.</w:t>
      </w:r>
    </w:p>
    <w:p w:rsidR="007357F1" w:rsidRPr="00385ECA" w:rsidRDefault="007357F1" w:rsidP="006E7576">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كما أن الاجتهادات الفردية لم تبق طريقا تنشرح لها النفس أو يطمئن لها القلب، ولاسيما في أحكام القضايا المستجدة، لأن هذه تحتاج إلى مزيد درس ومناقشة واجتهادات جزئية تقوم على تخريج </w:t>
      </w:r>
      <w:r w:rsidRPr="00385ECA">
        <w:rPr>
          <w:rFonts w:asciiTheme="majorBidi" w:hAnsiTheme="majorBidi" w:cstheme="majorBidi"/>
          <w:sz w:val="28"/>
          <w:szCs w:val="28"/>
          <w:rtl/>
        </w:rPr>
        <w:lastRenderedPageBreak/>
        <w:t>الأحكام على أصول بعض الأئمة أومن خلفهم من كبار الفقهاء، أو على ترجيح بعض الآراء والمذاهب بعضها على بعض، أو تحتاج إلى نظر يقوم على الاستنباط والموازنة</w:t>
      </w:r>
      <w:r w:rsidR="006E7576" w:rsidRPr="00385ECA">
        <w:rPr>
          <w:rFonts w:asciiTheme="majorBidi" w:hAnsiTheme="majorBidi" w:cstheme="majorBidi"/>
          <w:sz w:val="28"/>
          <w:szCs w:val="28"/>
          <w:rtl/>
        </w:rPr>
        <w:t>.</w:t>
      </w:r>
    </w:p>
    <w:p w:rsidR="007357F1" w:rsidRPr="00385ECA" w:rsidRDefault="007357F1" w:rsidP="00E146AE">
      <w:pPr>
        <w:pStyle w:val="41"/>
        <w:rPr>
          <w:rFonts w:asciiTheme="majorBidi" w:hAnsiTheme="majorBidi" w:cstheme="majorBidi"/>
          <w:sz w:val="28"/>
          <w:szCs w:val="28"/>
          <w:rtl/>
        </w:rPr>
      </w:pPr>
      <w:r w:rsidRPr="00385ECA">
        <w:rPr>
          <w:rFonts w:asciiTheme="majorBidi" w:hAnsiTheme="majorBidi" w:cstheme="majorBidi"/>
          <w:sz w:val="28"/>
          <w:szCs w:val="28"/>
          <w:rtl/>
        </w:rPr>
        <w:t>ظهور المجامع الفقهية:</w:t>
      </w:r>
    </w:p>
    <w:p w:rsidR="007357F1" w:rsidRPr="00385ECA" w:rsidRDefault="007357F1" w:rsidP="00E146AE">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وتلبية لهذه الحاجة الماسة للاجتهاد الجماعي ظهر في عصرنا الحالي ما يسمى بالمجامع الفقهية، وهي هيئات تجمع عددا لا بأس به من العلماء يدرسون القضايا والنوازل المطروحة وبعد البحث والتمحيص والتنقيب والمناقشة الجماعية يتم إصدار الحكم الشرعي في تلك القضايا، وفيما يلي نبذة مختصرة عن أهم هذه المجامع:</w:t>
      </w:r>
    </w:p>
    <w:p w:rsidR="007357F1" w:rsidRPr="00385ECA" w:rsidRDefault="007357F1" w:rsidP="00E146AE">
      <w:pPr>
        <w:pStyle w:val="51"/>
        <w:rPr>
          <w:rFonts w:asciiTheme="majorBidi" w:hAnsiTheme="majorBidi" w:cstheme="majorBidi"/>
          <w:sz w:val="28"/>
          <w:szCs w:val="28"/>
          <w:rtl/>
        </w:rPr>
      </w:pPr>
      <w:r w:rsidRPr="00385ECA">
        <w:rPr>
          <w:rFonts w:asciiTheme="majorBidi" w:hAnsiTheme="majorBidi" w:cstheme="majorBidi"/>
          <w:sz w:val="28"/>
          <w:szCs w:val="28"/>
          <w:rtl/>
        </w:rPr>
        <w:t>1- مجمع البحوث الإسلامية بمصر:</w:t>
      </w:r>
    </w:p>
    <w:p w:rsidR="007357F1" w:rsidRPr="00385ECA" w:rsidRDefault="007357F1" w:rsidP="00E146AE">
      <w:pPr>
        <w:pStyle w:val="51"/>
        <w:rPr>
          <w:rFonts w:asciiTheme="majorBidi" w:hAnsiTheme="majorBidi" w:cstheme="majorBidi"/>
          <w:sz w:val="28"/>
          <w:szCs w:val="28"/>
          <w:rtl/>
        </w:rPr>
      </w:pPr>
      <w:r w:rsidRPr="00385ECA">
        <w:rPr>
          <w:rFonts w:asciiTheme="majorBidi" w:hAnsiTheme="majorBidi" w:cstheme="majorBidi"/>
          <w:sz w:val="28"/>
          <w:szCs w:val="28"/>
          <w:rtl/>
        </w:rPr>
        <w:t>2- مجمع الفقه الإسلامي الدولي بجدة:</w:t>
      </w:r>
    </w:p>
    <w:p w:rsidR="007357F1" w:rsidRPr="00385ECA" w:rsidRDefault="007357F1" w:rsidP="005E22CE">
      <w:pPr>
        <w:pStyle w:val="51"/>
        <w:rPr>
          <w:rFonts w:asciiTheme="majorBidi" w:hAnsiTheme="majorBidi" w:cstheme="majorBidi"/>
          <w:sz w:val="28"/>
          <w:szCs w:val="28"/>
          <w:rtl/>
        </w:rPr>
      </w:pPr>
      <w:r w:rsidRPr="00385ECA">
        <w:rPr>
          <w:rFonts w:asciiTheme="majorBidi" w:hAnsiTheme="majorBidi" w:cstheme="majorBidi"/>
          <w:sz w:val="28"/>
          <w:szCs w:val="28"/>
          <w:rtl/>
        </w:rPr>
        <w:t>3- المجمع الفقهي الإسلامي التابع لرابطة العالم الإسلامي بمكة المكرمة:</w:t>
      </w:r>
    </w:p>
    <w:p w:rsidR="007357F1" w:rsidRPr="00385ECA" w:rsidRDefault="007357F1" w:rsidP="00FC23BE">
      <w:pPr>
        <w:pStyle w:val="51"/>
        <w:rPr>
          <w:rFonts w:asciiTheme="majorBidi" w:hAnsiTheme="majorBidi" w:cstheme="majorBidi"/>
          <w:sz w:val="28"/>
          <w:szCs w:val="28"/>
          <w:rtl/>
        </w:rPr>
      </w:pPr>
      <w:r w:rsidRPr="00385ECA">
        <w:rPr>
          <w:rFonts w:asciiTheme="majorBidi" w:hAnsiTheme="majorBidi" w:cstheme="majorBidi"/>
          <w:sz w:val="28"/>
          <w:szCs w:val="28"/>
          <w:rtl/>
        </w:rPr>
        <w:t>4- هيئة كبار العلماء بالرياض:</w:t>
      </w:r>
    </w:p>
    <w:p w:rsidR="006E7576" w:rsidRPr="00385ECA" w:rsidRDefault="006E7576">
      <w:pPr>
        <w:widowControl/>
        <w:bidi w:val="0"/>
        <w:ind w:firstLine="0"/>
        <w:jc w:val="left"/>
        <w:rPr>
          <w:rFonts w:asciiTheme="majorBidi" w:hAnsiTheme="majorBidi" w:cstheme="majorBidi"/>
          <w:bCs/>
          <w:color w:val="auto"/>
          <w:kern w:val="32"/>
          <w:sz w:val="28"/>
          <w:szCs w:val="28"/>
          <w:rtl/>
          <w:lang w:eastAsia="en-US"/>
        </w:rPr>
      </w:pPr>
      <w:r w:rsidRPr="00385ECA">
        <w:rPr>
          <w:rFonts w:asciiTheme="majorBidi" w:hAnsiTheme="majorBidi" w:cstheme="majorBidi"/>
          <w:sz w:val="28"/>
          <w:szCs w:val="28"/>
          <w:rtl/>
        </w:rPr>
        <w:br w:type="page"/>
      </w:r>
    </w:p>
    <w:p w:rsidR="009208E9" w:rsidRPr="00385ECA" w:rsidRDefault="006E7576" w:rsidP="00363D3E">
      <w:pPr>
        <w:pStyle w:val="16"/>
        <w:rPr>
          <w:rFonts w:asciiTheme="majorBidi" w:hAnsiTheme="majorBidi" w:cstheme="majorBidi"/>
          <w:sz w:val="28"/>
          <w:szCs w:val="28"/>
          <w:rtl/>
        </w:rPr>
      </w:pPr>
      <w:r w:rsidRPr="00385ECA">
        <w:rPr>
          <w:rFonts w:asciiTheme="majorBidi" w:hAnsiTheme="majorBidi" w:cstheme="majorBidi"/>
          <w:sz w:val="28"/>
          <w:szCs w:val="28"/>
          <w:rtl/>
        </w:rPr>
        <w:lastRenderedPageBreak/>
        <w:t>ا</w:t>
      </w:r>
      <w:r w:rsidR="009208E9" w:rsidRPr="00385ECA">
        <w:rPr>
          <w:rFonts w:asciiTheme="majorBidi" w:hAnsiTheme="majorBidi" w:cstheme="majorBidi"/>
          <w:sz w:val="28"/>
          <w:szCs w:val="28"/>
          <w:rtl/>
        </w:rPr>
        <w:t>لمب</w:t>
      </w:r>
      <w:r w:rsidR="00363D3E" w:rsidRPr="00385ECA">
        <w:rPr>
          <w:rFonts w:asciiTheme="majorBidi" w:hAnsiTheme="majorBidi" w:cstheme="majorBidi"/>
          <w:sz w:val="28"/>
          <w:szCs w:val="28"/>
          <w:rtl/>
        </w:rPr>
        <w:t>ح</w:t>
      </w:r>
      <w:r w:rsidR="009208E9" w:rsidRPr="00385ECA">
        <w:rPr>
          <w:rFonts w:asciiTheme="majorBidi" w:hAnsiTheme="majorBidi" w:cstheme="majorBidi"/>
          <w:sz w:val="28"/>
          <w:szCs w:val="28"/>
          <w:rtl/>
        </w:rPr>
        <w:t xml:space="preserve">ث الرابع: </w:t>
      </w:r>
      <w:r w:rsidR="00363D3E" w:rsidRPr="00385ECA">
        <w:rPr>
          <w:rFonts w:asciiTheme="majorBidi" w:hAnsiTheme="majorBidi" w:cstheme="majorBidi"/>
          <w:sz w:val="28"/>
          <w:szCs w:val="28"/>
          <w:rtl/>
        </w:rPr>
        <w:t>مصادر فقه النوازل</w:t>
      </w:r>
    </w:p>
    <w:p w:rsidR="009208E9" w:rsidRPr="00385ECA" w:rsidRDefault="009208E9" w:rsidP="00363D3E">
      <w:pPr>
        <w:pStyle w:val="31"/>
        <w:rPr>
          <w:rFonts w:asciiTheme="majorBidi" w:hAnsiTheme="majorBidi" w:cstheme="majorBidi"/>
          <w:sz w:val="28"/>
          <w:szCs w:val="28"/>
          <w:rtl/>
        </w:rPr>
      </w:pPr>
      <w:r w:rsidRPr="00385ECA">
        <w:rPr>
          <w:rFonts w:asciiTheme="majorBidi" w:hAnsiTheme="majorBidi" w:cstheme="majorBidi"/>
          <w:sz w:val="28"/>
          <w:szCs w:val="28"/>
          <w:rtl/>
        </w:rPr>
        <w:t>ال</w:t>
      </w:r>
      <w:r w:rsidR="00363D3E" w:rsidRPr="00385ECA">
        <w:rPr>
          <w:rFonts w:asciiTheme="majorBidi" w:hAnsiTheme="majorBidi" w:cstheme="majorBidi"/>
          <w:sz w:val="28"/>
          <w:szCs w:val="28"/>
          <w:rtl/>
        </w:rPr>
        <w:t>م</w:t>
      </w:r>
      <w:r w:rsidRPr="00385ECA">
        <w:rPr>
          <w:rFonts w:asciiTheme="majorBidi" w:hAnsiTheme="majorBidi" w:cstheme="majorBidi"/>
          <w:sz w:val="28"/>
          <w:szCs w:val="28"/>
          <w:rtl/>
        </w:rPr>
        <w:t>طلب الأول: أهم الكتب التي تعرضت لفقه النوازل:</w:t>
      </w:r>
    </w:p>
    <w:p w:rsidR="009208E9" w:rsidRPr="00385ECA" w:rsidRDefault="008E6D3B" w:rsidP="00363D3E">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و</w:t>
      </w:r>
      <w:r w:rsidR="009208E9" w:rsidRPr="00385ECA">
        <w:rPr>
          <w:rFonts w:asciiTheme="majorBidi" w:hAnsiTheme="majorBidi" w:cstheme="majorBidi"/>
          <w:sz w:val="28"/>
          <w:szCs w:val="28"/>
          <w:rtl/>
        </w:rPr>
        <w:t>نبدأ بعرض مجموعة</w:t>
      </w:r>
      <w:r w:rsidR="00363D3E" w:rsidRPr="00385ECA">
        <w:rPr>
          <w:rFonts w:asciiTheme="majorBidi" w:hAnsiTheme="majorBidi" w:cstheme="majorBidi"/>
          <w:sz w:val="28"/>
          <w:szCs w:val="28"/>
          <w:rtl/>
        </w:rPr>
        <w:t xml:space="preserve"> ك</w:t>
      </w:r>
      <w:r w:rsidR="009208E9" w:rsidRPr="00385ECA">
        <w:rPr>
          <w:rFonts w:asciiTheme="majorBidi" w:hAnsiTheme="majorBidi" w:cstheme="majorBidi"/>
          <w:sz w:val="28"/>
          <w:szCs w:val="28"/>
          <w:rtl/>
        </w:rPr>
        <w:t>ب</w:t>
      </w:r>
      <w:r w:rsidR="00363D3E" w:rsidRPr="00385ECA">
        <w:rPr>
          <w:rFonts w:asciiTheme="majorBidi" w:hAnsiTheme="majorBidi" w:cstheme="majorBidi"/>
          <w:sz w:val="28"/>
          <w:szCs w:val="28"/>
          <w:rtl/>
        </w:rPr>
        <w:t>يرة من الكتب التي عنونت بهذا الاس</w:t>
      </w:r>
      <w:r w:rsidR="009208E9" w:rsidRPr="00385ECA">
        <w:rPr>
          <w:rFonts w:asciiTheme="majorBidi" w:hAnsiTheme="majorBidi" w:cstheme="majorBidi"/>
          <w:sz w:val="28"/>
          <w:szCs w:val="28"/>
          <w:rtl/>
        </w:rPr>
        <w:t xml:space="preserve">م </w:t>
      </w:r>
      <w:r w:rsidRPr="00385ECA">
        <w:rPr>
          <w:rFonts w:asciiTheme="majorBidi" w:hAnsiTheme="majorBidi" w:cstheme="majorBidi"/>
          <w:sz w:val="28"/>
          <w:szCs w:val="28"/>
          <w:rtl/>
        </w:rPr>
        <w:t>و</w:t>
      </w:r>
      <w:r w:rsidR="009208E9" w:rsidRPr="00385ECA">
        <w:rPr>
          <w:rFonts w:asciiTheme="majorBidi" w:hAnsiTheme="majorBidi" w:cstheme="majorBidi"/>
          <w:sz w:val="28"/>
          <w:szCs w:val="28"/>
          <w:rtl/>
        </w:rPr>
        <w:t xml:space="preserve">هي </w:t>
      </w:r>
      <w:r w:rsidR="00363D3E" w:rsidRPr="00385ECA">
        <w:rPr>
          <w:rFonts w:asciiTheme="majorBidi" w:hAnsiTheme="majorBidi" w:cstheme="majorBidi"/>
          <w:sz w:val="28"/>
          <w:szCs w:val="28"/>
          <w:rtl/>
        </w:rPr>
        <w:t>ك</w:t>
      </w:r>
      <w:r w:rsidR="009208E9" w:rsidRPr="00385ECA">
        <w:rPr>
          <w:rFonts w:asciiTheme="majorBidi" w:hAnsiTheme="majorBidi" w:cstheme="majorBidi"/>
          <w:sz w:val="28"/>
          <w:szCs w:val="28"/>
          <w:rtl/>
        </w:rPr>
        <w:t>ل</w:t>
      </w:r>
      <w:r w:rsidR="00363D3E" w:rsidRPr="00385ECA">
        <w:rPr>
          <w:rFonts w:asciiTheme="majorBidi" w:hAnsiTheme="majorBidi" w:cstheme="majorBidi"/>
          <w:sz w:val="28"/>
          <w:szCs w:val="28"/>
          <w:rtl/>
        </w:rPr>
        <w:t xml:space="preserve">ها </w:t>
      </w:r>
      <w:r w:rsidR="006F7B60" w:rsidRPr="00385ECA">
        <w:rPr>
          <w:rFonts w:asciiTheme="majorBidi" w:hAnsiTheme="majorBidi" w:cstheme="majorBidi"/>
          <w:sz w:val="28"/>
          <w:szCs w:val="28"/>
          <w:rtl/>
        </w:rPr>
        <w:t>ل</w:t>
      </w:r>
      <w:r w:rsidR="00363D3E" w:rsidRPr="00385ECA">
        <w:rPr>
          <w:rFonts w:asciiTheme="majorBidi" w:hAnsiTheme="majorBidi" w:cstheme="majorBidi"/>
          <w:sz w:val="28"/>
          <w:szCs w:val="28"/>
          <w:rtl/>
        </w:rPr>
        <w:t>م</w:t>
      </w:r>
      <w:r w:rsidR="009208E9" w:rsidRPr="00385ECA">
        <w:rPr>
          <w:rFonts w:asciiTheme="majorBidi" w:hAnsiTheme="majorBidi" w:cstheme="majorBidi"/>
          <w:sz w:val="28"/>
          <w:szCs w:val="28"/>
          <w:rtl/>
        </w:rPr>
        <w:t>ؤلف</w:t>
      </w:r>
      <w:r w:rsidR="00363D3E" w:rsidRPr="00385ECA">
        <w:rPr>
          <w:rFonts w:asciiTheme="majorBidi" w:hAnsiTheme="majorBidi" w:cstheme="majorBidi"/>
          <w:sz w:val="28"/>
          <w:szCs w:val="28"/>
          <w:rtl/>
        </w:rPr>
        <w:t xml:space="preserve">ين </w:t>
      </w:r>
      <w:r w:rsidR="009208E9" w:rsidRPr="00385ECA">
        <w:rPr>
          <w:rFonts w:asciiTheme="majorBidi" w:hAnsiTheme="majorBidi" w:cstheme="majorBidi"/>
          <w:sz w:val="28"/>
          <w:szCs w:val="28"/>
          <w:rtl/>
        </w:rPr>
        <w:t>ينتسبون للمذهب الم</w:t>
      </w:r>
      <w:r w:rsidR="00637F91" w:rsidRPr="00385ECA">
        <w:rPr>
          <w:rFonts w:asciiTheme="majorBidi" w:hAnsiTheme="majorBidi" w:cstheme="majorBidi"/>
          <w:sz w:val="28"/>
          <w:szCs w:val="28"/>
          <w:rtl/>
        </w:rPr>
        <w:t>ا</w:t>
      </w:r>
      <w:r w:rsidR="009208E9" w:rsidRPr="00385ECA">
        <w:rPr>
          <w:rFonts w:asciiTheme="majorBidi" w:hAnsiTheme="majorBidi" w:cstheme="majorBidi"/>
          <w:sz w:val="28"/>
          <w:szCs w:val="28"/>
          <w:rtl/>
        </w:rPr>
        <w:t xml:space="preserve">لكي </w:t>
      </w:r>
      <w:r w:rsidRPr="00385ECA">
        <w:rPr>
          <w:rFonts w:asciiTheme="majorBidi" w:hAnsiTheme="majorBidi" w:cstheme="majorBidi"/>
          <w:sz w:val="28"/>
          <w:szCs w:val="28"/>
          <w:rtl/>
        </w:rPr>
        <w:t>و</w:t>
      </w:r>
      <w:r w:rsidR="009208E9" w:rsidRPr="00385ECA">
        <w:rPr>
          <w:rFonts w:asciiTheme="majorBidi" w:hAnsiTheme="majorBidi" w:cstheme="majorBidi"/>
          <w:sz w:val="28"/>
          <w:szCs w:val="28"/>
          <w:rtl/>
        </w:rPr>
        <w:t xml:space="preserve">لمنطقة المغرب العربي </w:t>
      </w:r>
      <w:r w:rsidRPr="00385ECA">
        <w:rPr>
          <w:rFonts w:asciiTheme="majorBidi" w:hAnsiTheme="majorBidi" w:cstheme="majorBidi"/>
          <w:sz w:val="28"/>
          <w:szCs w:val="28"/>
          <w:rtl/>
        </w:rPr>
        <w:t>و</w:t>
      </w:r>
      <w:r w:rsidR="009208E9" w:rsidRPr="00385ECA">
        <w:rPr>
          <w:rFonts w:asciiTheme="majorBidi" w:hAnsiTheme="majorBidi" w:cstheme="majorBidi"/>
          <w:sz w:val="28"/>
          <w:szCs w:val="28"/>
          <w:rtl/>
        </w:rPr>
        <w:t>الأند</w:t>
      </w:r>
      <w:r w:rsidR="00363D3E" w:rsidRPr="00385ECA">
        <w:rPr>
          <w:rFonts w:asciiTheme="majorBidi" w:hAnsiTheme="majorBidi" w:cstheme="majorBidi"/>
          <w:sz w:val="28"/>
          <w:szCs w:val="28"/>
          <w:rtl/>
        </w:rPr>
        <w:t>لس</w:t>
      </w:r>
      <w:r w:rsidR="00637F91" w:rsidRPr="00385ECA">
        <w:rPr>
          <w:rFonts w:asciiTheme="majorBidi" w:hAnsiTheme="majorBidi" w:cstheme="majorBidi"/>
          <w:sz w:val="28"/>
          <w:szCs w:val="28"/>
          <w:rtl/>
        </w:rPr>
        <w:t xml:space="preserve"> بصفة</w:t>
      </w:r>
      <w:r w:rsidR="009208E9" w:rsidRPr="00385ECA">
        <w:rPr>
          <w:rFonts w:asciiTheme="majorBidi" w:hAnsiTheme="majorBidi" w:cstheme="majorBidi"/>
          <w:sz w:val="28"/>
          <w:szCs w:val="28"/>
          <w:rtl/>
        </w:rPr>
        <w:t xml:space="preserve"> خاصة، و</w:t>
      </w:r>
      <w:r w:rsidR="00363D3E" w:rsidRPr="00385ECA">
        <w:rPr>
          <w:rFonts w:asciiTheme="majorBidi" w:hAnsiTheme="majorBidi" w:cstheme="majorBidi"/>
          <w:sz w:val="28"/>
          <w:szCs w:val="28"/>
          <w:rtl/>
        </w:rPr>
        <w:t>من</w:t>
      </w:r>
      <w:r w:rsidR="009208E9" w:rsidRPr="00385ECA">
        <w:rPr>
          <w:rFonts w:asciiTheme="majorBidi" w:hAnsiTheme="majorBidi" w:cstheme="majorBidi"/>
          <w:sz w:val="28"/>
          <w:szCs w:val="28"/>
          <w:rtl/>
        </w:rPr>
        <w:t xml:space="preserve"> </w:t>
      </w:r>
      <w:r w:rsidR="00363D3E" w:rsidRPr="00385ECA">
        <w:rPr>
          <w:rFonts w:asciiTheme="majorBidi" w:hAnsiTheme="majorBidi" w:cstheme="majorBidi"/>
          <w:sz w:val="28"/>
          <w:szCs w:val="28"/>
          <w:rtl/>
        </w:rPr>
        <w:t>ث</w:t>
      </w:r>
      <w:r w:rsidR="009208E9" w:rsidRPr="00385ECA">
        <w:rPr>
          <w:rFonts w:asciiTheme="majorBidi" w:hAnsiTheme="majorBidi" w:cstheme="majorBidi"/>
          <w:sz w:val="28"/>
          <w:szCs w:val="28"/>
          <w:rtl/>
        </w:rPr>
        <w:t>م</w:t>
      </w:r>
      <w:r w:rsidR="00363D3E" w:rsidRPr="00385ECA">
        <w:rPr>
          <w:rFonts w:asciiTheme="majorBidi" w:hAnsiTheme="majorBidi" w:cstheme="majorBidi"/>
          <w:sz w:val="28"/>
          <w:szCs w:val="28"/>
          <w:rtl/>
        </w:rPr>
        <w:t xml:space="preserve"> </w:t>
      </w:r>
      <w:r w:rsidR="009208E9" w:rsidRPr="00385ECA">
        <w:rPr>
          <w:rFonts w:asciiTheme="majorBidi" w:hAnsiTheme="majorBidi" w:cstheme="majorBidi"/>
          <w:sz w:val="28"/>
          <w:szCs w:val="28"/>
          <w:rtl/>
        </w:rPr>
        <w:t xml:space="preserve">نذكر بقية الكتب </w:t>
      </w:r>
      <w:r w:rsidR="00363D3E" w:rsidRPr="00385ECA">
        <w:rPr>
          <w:rFonts w:asciiTheme="majorBidi" w:hAnsiTheme="majorBidi" w:cstheme="majorBidi"/>
          <w:sz w:val="28"/>
          <w:szCs w:val="28"/>
          <w:rtl/>
        </w:rPr>
        <w:t>المؤلفة</w:t>
      </w:r>
      <w:r w:rsidR="009208E9" w:rsidRPr="00385ECA">
        <w:rPr>
          <w:rFonts w:asciiTheme="majorBidi" w:hAnsiTheme="majorBidi" w:cstheme="majorBidi"/>
          <w:sz w:val="28"/>
          <w:szCs w:val="28"/>
          <w:rtl/>
        </w:rPr>
        <w:t xml:space="preserve"> عند المذاه</w:t>
      </w:r>
      <w:r w:rsidR="00363D3E" w:rsidRPr="00385ECA">
        <w:rPr>
          <w:rFonts w:asciiTheme="majorBidi" w:hAnsiTheme="majorBidi" w:cstheme="majorBidi"/>
          <w:sz w:val="28"/>
          <w:szCs w:val="28"/>
          <w:rtl/>
        </w:rPr>
        <w:t>ب</w:t>
      </w:r>
      <w:r w:rsidR="009208E9" w:rsidRPr="00385ECA">
        <w:rPr>
          <w:rFonts w:asciiTheme="majorBidi" w:hAnsiTheme="majorBidi" w:cstheme="majorBidi"/>
          <w:sz w:val="28"/>
          <w:szCs w:val="28"/>
          <w:rtl/>
        </w:rPr>
        <w:t xml:space="preserve"> الفقهية الأخرى</w:t>
      </w:r>
      <w:r w:rsidR="00363D3E" w:rsidRPr="00385ECA">
        <w:rPr>
          <w:rFonts w:asciiTheme="majorBidi" w:hAnsiTheme="majorBidi" w:cstheme="majorBidi"/>
          <w:sz w:val="28"/>
          <w:szCs w:val="28"/>
          <w:rtl/>
        </w:rPr>
        <w:t>:</w:t>
      </w:r>
    </w:p>
    <w:p w:rsidR="009208E9" w:rsidRPr="00385ECA" w:rsidRDefault="009208E9" w:rsidP="00363D3E">
      <w:pPr>
        <w:pStyle w:val="41"/>
        <w:rPr>
          <w:rFonts w:asciiTheme="majorBidi" w:hAnsiTheme="majorBidi" w:cstheme="majorBidi"/>
          <w:sz w:val="28"/>
          <w:szCs w:val="28"/>
          <w:rtl/>
        </w:rPr>
      </w:pPr>
      <w:r w:rsidRPr="00385ECA">
        <w:rPr>
          <w:rFonts w:asciiTheme="majorBidi" w:hAnsiTheme="majorBidi" w:cstheme="majorBidi"/>
          <w:sz w:val="28"/>
          <w:szCs w:val="28"/>
          <w:rtl/>
        </w:rPr>
        <w:t xml:space="preserve">أولا: </w:t>
      </w:r>
      <w:r w:rsidR="00363D3E" w:rsidRPr="00385ECA">
        <w:rPr>
          <w:rFonts w:asciiTheme="majorBidi" w:hAnsiTheme="majorBidi" w:cstheme="majorBidi"/>
          <w:sz w:val="28"/>
          <w:szCs w:val="28"/>
          <w:rtl/>
        </w:rPr>
        <w:t>كتب</w:t>
      </w:r>
      <w:r w:rsidRPr="00385ECA">
        <w:rPr>
          <w:rFonts w:asciiTheme="majorBidi" w:hAnsiTheme="majorBidi" w:cstheme="majorBidi"/>
          <w:sz w:val="28"/>
          <w:szCs w:val="28"/>
          <w:rtl/>
        </w:rPr>
        <w:t xml:space="preserve"> الملكية القديمة:</w:t>
      </w:r>
    </w:p>
    <w:p w:rsidR="009208E9" w:rsidRPr="00385ECA" w:rsidRDefault="009208E9" w:rsidP="007A79FB">
      <w:pPr>
        <w:numPr>
          <w:ilvl w:val="0"/>
          <w:numId w:val="13"/>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نوازل الأحكام</w:t>
      </w:r>
      <w:r w:rsidR="00363D3E" w:rsidRPr="00385ECA">
        <w:rPr>
          <w:rFonts w:asciiTheme="majorBidi" w:hAnsiTheme="majorBidi" w:cstheme="majorBidi"/>
          <w:sz w:val="28"/>
          <w:szCs w:val="28"/>
          <w:rtl/>
        </w:rPr>
        <w:t>:</w:t>
      </w:r>
      <w:r w:rsidRPr="00385ECA">
        <w:rPr>
          <w:rFonts w:asciiTheme="majorBidi" w:hAnsiTheme="majorBidi" w:cstheme="majorBidi"/>
          <w:sz w:val="28"/>
          <w:szCs w:val="28"/>
          <w:rtl/>
        </w:rPr>
        <w:t xml:space="preserve"> </w:t>
      </w:r>
      <w:r w:rsidR="00363D3E" w:rsidRPr="00385ECA">
        <w:rPr>
          <w:rFonts w:asciiTheme="majorBidi" w:hAnsiTheme="majorBidi" w:cstheme="majorBidi"/>
          <w:sz w:val="28"/>
          <w:szCs w:val="28"/>
          <w:rtl/>
        </w:rPr>
        <w:t>(</w:t>
      </w:r>
      <w:r w:rsidRPr="00385ECA">
        <w:rPr>
          <w:rFonts w:asciiTheme="majorBidi" w:hAnsiTheme="majorBidi" w:cstheme="majorBidi"/>
          <w:sz w:val="28"/>
          <w:szCs w:val="28"/>
          <w:rtl/>
        </w:rPr>
        <w:t>فتاوى أبي مطر</w:t>
      </w:r>
      <w:r w:rsidR="00363D3E" w:rsidRPr="00385ECA">
        <w:rPr>
          <w:rFonts w:asciiTheme="majorBidi" w:hAnsiTheme="majorBidi" w:cstheme="majorBidi"/>
          <w:sz w:val="28"/>
          <w:szCs w:val="28"/>
          <w:rtl/>
        </w:rPr>
        <w:t>ف</w:t>
      </w:r>
      <w:r w:rsidRPr="00385ECA">
        <w:rPr>
          <w:rFonts w:asciiTheme="majorBidi" w:hAnsiTheme="majorBidi" w:cstheme="majorBidi"/>
          <w:sz w:val="28"/>
          <w:szCs w:val="28"/>
          <w:rtl/>
        </w:rPr>
        <w:t>): ع</w:t>
      </w:r>
      <w:r w:rsidR="00363D3E" w:rsidRPr="00385ECA">
        <w:rPr>
          <w:rFonts w:asciiTheme="majorBidi" w:hAnsiTheme="majorBidi" w:cstheme="majorBidi"/>
          <w:sz w:val="28"/>
          <w:szCs w:val="28"/>
          <w:rtl/>
        </w:rPr>
        <w:t>ب</w:t>
      </w:r>
      <w:r w:rsidRPr="00385ECA">
        <w:rPr>
          <w:rFonts w:asciiTheme="majorBidi" w:hAnsiTheme="majorBidi" w:cstheme="majorBidi"/>
          <w:sz w:val="28"/>
          <w:szCs w:val="28"/>
          <w:rtl/>
        </w:rPr>
        <w:t xml:space="preserve">د </w:t>
      </w:r>
      <w:r w:rsidR="00363D3E" w:rsidRPr="00385ECA">
        <w:rPr>
          <w:rFonts w:asciiTheme="majorBidi" w:hAnsiTheme="majorBidi" w:cstheme="majorBidi"/>
          <w:sz w:val="28"/>
          <w:szCs w:val="28"/>
          <w:rtl/>
        </w:rPr>
        <w:t>الرحمن بن قاسم (497</w:t>
      </w:r>
      <w:r w:rsidRPr="00385ECA">
        <w:rPr>
          <w:rFonts w:asciiTheme="majorBidi" w:hAnsiTheme="majorBidi" w:cstheme="majorBidi"/>
          <w:sz w:val="28"/>
          <w:szCs w:val="28"/>
          <w:rtl/>
        </w:rPr>
        <w:t>هـ</w:t>
      </w:r>
      <w:r w:rsidR="00363D3E" w:rsidRPr="00385ECA">
        <w:rPr>
          <w:rFonts w:asciiTheme="majorBidi" w:hAnsiTheme="majorBidi" w:cstheme="majorBidi"/>
          <w:sz w:val="28"/>
          <w:szCs w:val="28"/>
          <w:rtl/>
        </w:rPr>
        <w:t>).</w:t>
      </w:r>
    </w:p>
    <w:p w:rsidR="009208E9" w:rsidRPr="00385ECA" w:rsidRDefault="000B148B" w:rsidP="007A79FB">
      <w:pPr>
        <w:numPr>
          <w:ilvl w:val="0"/>
          <w:numId w:val="13"/>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فتاوى ابن رشد (520</w:t>
      </w:r>
      <w:r w:rsidR="009208E9" w:rsidRPr="00385ECA">
        <w:rPr>
          <w:rFonts w:asciiTheme="majorBidi" w:hAnsiTheme="majorBidi" w:cstheme="majorBidi"/>
          <w:sz w:val="28"/>
          <w:szCs w:val="28"/>
          <w:rtl/>
        </w:rPr>
        <w:t>هـ</w:t>
      </w:r>
      <w:r w:rsidRPr="00385ECA">
        <w:rPr>
          <w:rFonts w:asciiTheme="majorBidi" w:hAnsiTheme="majorBidi" w:cstheme="majorBidi"/>
          <w:sz w:val="28"/>
          <w:szCs w:val="28"/>
          <w:rtl/>
        </w:rPr>
        <w:t xml:space="preserve">) </w:t>
      </w:r>
      <w:r w:rsidR="009208E9" w:rsidRPr="00385ECA">
        <w:rPr>
          <w:rFonts w:asciiTheme="majorBidi" w:hAnsiTheme="majorBidi" w:cstheme="majorBidi"/>
          <w:sz w:val="28"/>
          <w:szCs w:val="28"/>
          <w:rtl/>
        </w:rPr>
        <w:t>-مط</w:t>
      </w:r>
      <w:r w:rsidRPr="00385ECA">
        <w:rPr>
          <w:rFonts w:asciiTheme="majorBidi" w:hAnsiTheme="majorBidi" w:cstheme="majorBidi"/>
          <w:sz w:val="28"/>
          <w:szCs w:val="28"/>
          <w:rtl/>
        </w:rPr>
        <w:t>ب</w:t>
      </w:r>
      <w:r w:rsidR="009208E9" w:rsidRPr="00385ECA">
        <w:rPr>
          <w:rFonts w:asciiTheme="majorBidi" w:hAnsiTheme="majorBidi" w:cstheme="majorBidi"/>
          <w:sz w:val="28"/>
          <w:szCs w:val="28"/>
          <w:rtl/>
        </w:rPr>
        <w:t>وع-</w:t>
      </w:r>
      <w:r w:rsidRPr="00385ECA">
        <w:rPr>
          <w:rFonts w:asciiTheme="majorBidi" w:hAnsiTheme="majorBidi" w:cstheme="majorBidi"/>
          <w:sz w:val="28"/>
          <w:szCs w:val="28"/>
          <w:rtl/>
        </w:rPr>
        <w:t>.</w:t>
      </w:r>
    </w:p>
    <w:p w:rsidR="009208E9" w:rsidRPr="00385ECA" w:rsidRDefault="009208E9" w:rsidP="007A79FB">
      <w:pPr>
        <w:numPr>
          <w:ilvl w:val="0"/>
          <w:numId w:val="13"/>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 xml:space="preserve">نوازل </w:t>
      </w:r>
      <w:r w:rsidR="000B148B" w:rsidRPr="00385ECA">
        <w:rPr>
          <w:rFonts w:asciiTheme="majorBidi" w:hAnsiTheme="majorBidi" w:cstheme="majorBidi"/>
          <w:sz w:val="28"/>
          <w:szCs w:val="28"/>
          <w:rtl/>
        </w:rPr>
        <w:t>اب</w:t>
      </w:r>
      <w:r w:rsidRPr="00385ECA">
        <w:rPr>
          <w:rFonts w:asciiTheme="majorBidi" w:hAnsiTheme="majorBidi" w:cstheme="majorBidi"/>
          <w:sz w:val="28"/>
          <w:szCs w:val="28"/>
          <w:rtl/>
        </w:rPr>
        <w:t xml:space="preserve">ن الحاج: محمد </w:t>
      </w:r>
      <w:r w:rsidR="000B148B" w:rsidRPr="00385ECA">
        <w:rPr>
          <w:rFonts w:asciiTheme="majorBidi" w:hAnsiTheme="majorBidi" w:cstheme="majorBidi"/>
          <w:sz w:val="28"/>
          <w:szCs w:val="28"/>
          <w:rtl/>
        </w:rPr>
        <w:t>ب</w:t>
      </w:r>
      <w:r w:rsidRPr="00385ECA">
        <w:rPr>
          <w:rFonts w:asciiTheme="majorBidi" w:hAnsiTheme="majorBidi" w:cstheme="majorBidi"/>
          <w:sz w:val="28"/>
          <w:szCs w:val="28"/>
          <w:rtl/>
        </w:rPr>
        <w:t xml:space="preserve">ن أحمد </w:t>
      </w:r>
      <w:r w:rsidR="000B148B" w:rsidRPr="00385ECA">
        <w:rPr>
          <w:rFonts w:asciiTheme="majorBidi" w:hAnsiTheme="majorBidi" w:cstheme="majorBidi"/>
          <w:sz w:val="28"/>
          <w:szCs w:val="28"/>
          <w:rtl/>
        </w:rPr>
        <w:t>ب</w:t>
      </w:r>
      <w:r w:rsidRPr="00385ECA">
        <w:rPr>
          <w:rFonts w:asciiTheme="majorBidi" w:hAnsiTheme="majorBidi" w:cstheme="majorBidi"/>
          <w:sz w:val="28"/>
          <w:szCs w:val="28"/>
          <w:rtl/>
        </w:rPr>
        <w:t xml:space="preserve">ن </w:t>
      </w:r>
      <w:r w:rsidR="000B148B" w:rsidRPr="00385ECA">
        <w:rPr>
          <w:rFonts w:asciiTheme="majorBidi" w:hAnsiTheme="majorBidi" w:cstheme="majorBidi"/>
          <w:sz w:val="28"/>
          <w:szCs w:val="28"/>
          <w:rtl/>
        </w:rPr>
        <w:t>خ</w:t>
      </w:r>
      <w:r w:rsidRPr="00385ECA">
        <w:rPr>
          <w:rFonts w:asciiTheme="majorBidi" w:hAnsiTheme="majorBidi" w:cstheme="majorBidi"/>
          <w:sz w:val="28"/>
          <w:szCs w:val="28"/>
          <w:rtl/>
        </w:rPr>
        <w:t>لف (52</w:t>
      </w:r>
      <w:r w:rsidR="000B148B" w:rsidRPr="00385ECA">
        <w:rPr>
          <w:rFonts w:asciiTheme="majorBidi" w:hAnsiTheme="majorBidi" w:cstheme="majorBidi"/>
          <w:sz w:val="28"/>
          <w:szCs w:val="28"/>
          <w:rtl/>
        </w:rPr>
        <w:t>9هـ).</w:t>
      </w:r>
    </w:p>
    <w:p w:rsidR="009208E9" w:rsidRPr="00385ECA" w:rsidRDefault="009208E9" w:rsidP="00D06302">
      <w:pPr>
        <w:numPr>
          <w:ilvl w:val="0"/>
          <w:numId w:val="13"/>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فتاو</w:t>
      </w:r>
      <w:r w:rsidR="000B148B" w:rsidRPr="00385ECA">
        <w:rPr>
          <w:rFonts w:asciiTheme="majorBidi" w:hAnsiTheme="majorBidi" w:cstheme="majorBidi"/>
          <w:sz w:val="28"/>
          <w:szCs w:val="28"/>
          <w:rtl/>
        </w:rPr>
        <w:t>ى</w:t>
      </w:r>
      <w:r w:rsidRPr="00385ECA">
        <w:rPr>
          <w:rFonts w:asciiTheme="majorBidi" w:hAnsiTheme="majorBidi" w:cstheme="majorBidi"/>
          <w:sz w:val="28"/>
          <w:szCs w:val="28"/>
          <w:rtl/>
        </w:rPr>
        <w:t xml:space="preserve"> ابن لب: فرج بن قاسم الغرناطي (782</w:t>
      </w:r>
      <w:r w:rsidR="000B148B" w:rsidRPr="00385ECA">
        <w:rPr>
          <w:rFonts w:asciiTheme="majorBidi" w:hAnsiTheme="majorBidi" w:cstheme="majorBidi"/>
          <w:sz w:val="28"/>
          <w:szCs w:val="28"/>
          <w:rtl/>
        </w:rPr>
        <w:t>هـ).</w:t>
      </w:r>
    </w:p>
    <w:p w:rsidR="009208E9" w:rsidRPr="00385ECA" w:rsidRDefault="009208E9" w:rsidP="007A79FB">
      <w:pPr>
        <w:numPr>
          <w:ilvl w:val="0"/>
          <w:numId w:val="13"/>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نوازل عبد الصمد بن التهامي بن ال</w:t>
      </w:r>
      <w:r w:rsidR="00601DD2" w:rsidRPr="00385ECA">
        <w:rPr>
          <w:rFonts w:asciiTheme="majorBidi" w:hAnsiTheme="majorBidi" w:cstheme="majorBidi"/>
          <w:sz w:val="28"/>
          <w:szCs w:val="28"/>
          <w:rtl/>
        </w:rPr>
        <w:t>م</w:t>
      </w:r>
      <w:r w:rsidRPr="00385ECA">
        <w:rPr>
          <w:rFonts w:asciiTheme="majorBidi" w:hAnsiTheme="majorBidi" w:cstheme="majorBidi"/>
          <w:sz w:val="28"/>
          <w:szCs w:val="28"/>
          <w:rtl/>
        </w:rPr>
        <w:t>د</w:t>
      </w:r>
      <w:r w:rsidR="00601DD2" w:rsidRPr="00385ECA">
        <w:rPr>
          <w:rFonts w:asciiTheme="majorBidi" w:hAnsiTheme="majorBidi" w:cstheme="majorBidi"/>
          <w:sz w:val="28"/>
          <w:szCs w:val="28"/>
          <w:rtl/>
        </w:rPr>
        <w:t>ن</w:t>
      </w:r>
      <w:r w:rsidRPr="00385ECA">
        <w:rPr>
          <w:rFonts w:asciiTheme="majorBidi" w:hAnsiTheme="majorBidi" w:cstheme="majorBidi"/>
          <w:sz w:val="28"/>
          <w:szCs w:val="28"/>
          <w:rtl/>
        </w:rPr>
        <w:t xml:space="preserve">ي نزيل </w:t>
      </w:r>
      <w:r w:rsidR="00601DD2" w:rsidRPr="00385ECA">
        <w:rPr>
          <w:rFonts w:asciiTheme="majorBidi" w:hAnsiTheme="majorBidi" w:cstheme="majorBidi"/>
          <w:sz w:val="28"/>
          <w:szCs w:val="28"/>
          <w:rtl/>
        </w:rPr>
        <w:t>ط</w:t>
      </w:r>
      <w:r w:rsidRPr="00385ECA">
        <w:rPr>
          <w:rFonts w:asciiTheme="majorBidi" w:hAnsiTheme="majorBidi" w:cstheme="majorBidi"/>
          <w:sz w:val="28"/>
          <w:szCs w:val="28"/>
          <w:rtl/>
        </w:rPr>
        <w:t>نجة (1352</w:t>
      </w:r>
      <w:r w:rsidR="000B148B" w:rsidRPr="00385ECA">
        <w:rPr>
          <w:rFonts w:asciiTheme="majorBidi" w:hAnsiTheme="majorBidi" w:cstheme="majorBidi"/>
          <w:sz w:val="28"/>
          <w:szCs w:val="28"/>
          <w:rtl/>
        </w:rPr>
        <w:t>هـ).</w:t>
      </w:r>
    </w:p>
    <w:p w:rsidR="009208E9" w:rsidRPr="00385ECA" w:rsidRDefault="009208E9" w:rsidP="00716ED3">
      <w:pPr>
        <w:pStyle w:val="41"/>
        <w:rPr>
          <w:rFonts w:asciiTheme="majorBidi" w:hAnsiTheme="majorBidi" w:cstheme="majorBidi"/>
          <w:sz w:val="28"/>
          <w:szCs w:val="28"/>
          <w:rtl/>
        </w:rPr>
      </w:pPr>
      <w:r w:rsidRPr="00385ECA">
        <w:rPr>
          <w:rFonts w:asciiTheme="majorBidi" w:hAnsiTheme="majorBidi" w:cstheme="majorBidi"/>
          <w:sz w:val="28"/>
          <w:szCs w:val="28"/>
          <w:rtl/>
        </w:rPr>
        <w:t>ثانيا: كتب المذاهب الأخرى:</w:t>
      </w:r>
      <w:r w:rsidR="007A79FB" w:rsidRPr="00385ECA">
        <w:rPr>
          <w:rFonts w:asciiTheme="majorBidi" w:hAnsiTheme="majorBidi" w:cstheme="majorBidi"/>
          <w:sz w:val="28"/>
          <w:szCs w:val="28"/>
          <w:rtl/>
        </w:rPr>
        <w:t xml:space="preserve"> </w:t>
      </w:r>
    </w:p>
    <w:p w:rsidR="009208E9" w:rsidRPr="00385ECA" w:rsidRDefault="009208E9" w:rsidP="00716ED3">
      <w:pPr>
        <w:numPr>
          <w:ilvl w:val="0"/>
          <w:numId w:val="14"/>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النوازل: لأ</w:t>
      </w:r>
      <w:r w:rsidR="00993B8F" w:rsidRPr="00385ECA">
        <w:rPr>
          <w:rFonts w:asciiTheme="majorBidi" w:hAnsiTheme="majorBidi" w:cstheme="majorBidi"/>
          <w:sz w:val="28"/>
          <w:szCs w:val="28"/>
          <w:rtl/>
        </w:rPr>
        <w:t>ب</w:t>
      </w:r>
      <w:r w:rsidRPr="00385ECA">
        <w:rPr>
          <w:rFonts w:asciiTheme="majorBidi" w:hAnsiTheme="majorBidi" w:cstheme="majorBidi"/>
          <w:sz w:val="28"/>
          <w:szCs w:val="28"/>
          <w:rtl/>
        </w:rPr>
        <w:t xml:space="preserve">ي الليث السمرقندي </w:t>
      </w:r>
      <w:r w:rsidR="00993B8F" w:rsidRPr="00385ECA">
        <w:rPr>
          <w:rFonts w:asciiTheme="majorBidi" w:hAnsiTheme="majorBidi" w:cstheme="majorBidi"/>
          <w:sz w:val="28"/>
          <w:szCs w:val="28"/>
          <w:rtl/>
        </w:rPr>
        <w:t>(376</w:t>
      </w:r>
      <w:r w:rsidR="000B148B" w:rsidRPr="00385ECA">
        <w:rPr>
          <w:rFonts w:asciiTheme="majorBidi" w:hAnsiTheme="majorBidi" w:cstheme="majorBidi"/>
          <w:sz w:val="28"/>
          <w:szCs w:val="28"/>
          <w:rtl/>
        </w:rPr>
        <w:t>هـ).</w:t>
      </w:r>
    </w:p>
    <w:p w:rsidR="009208E9" w:rsidRPr="00385ECA" w:rsidRDefault="009208E9" w:rsidP="00716ED3">
      <w:pPr>
        <w:numPr>
          <w:ilvl w:val="0"/>
          <w:numId w:val="14"/>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فتاوى النووي (ال</w:t>
      </w:r>
      <w:r w:rsidR="00993B8F" w:rsidRPr="00385ECA">
        <w:rPr>
          <w:rFonts w:asciiTheme="majorBidi" w:hAnsiTheme="majorBidi" w:cstheme="majorBidi"/>
          <w:sz w:val="28"/>
          <w:szCs w:val="28"/>
          <w:rtl/>
        </w:rPr>
        <w:t>م</w:t>
      </w:r>
      <w:r w:rsidRPr="00385ECA">
        <w:rPr>
          <w:rFonts w:asciiTheme="majorBidi" w:hAnsiTheme="majorBidi" w:cstheme="majorBidi"/>
          <w:sz w:val="28"/>
          <w:szCs w:val="28"/>
          <w:rtl/>
        </w:rPr>
        <w:t>سمى بالمسائل ال</w:t>
      </w:r>
      <w:r w:rsidR="00993B8F" w:rsidRPr="00385ECA">
        <w:rPr>
          <w:rFonts w:asciiTheme="majorBidi" w:hAnsiTheme="majorBidi" w:cstheme="majorBidi"/>
          <w:sz w:val="28"/>
          <w:szCs w:val="28"/>
          <w:rtl/>
        </w:rPr>
        <w:t>م</w:t>
      </w:r>
      <w:r w:rsidRPr="00385ECA">
        <w:rPr>
          <w:rFonts w:asciiTheme="majorBidi" w:hAnsiTheme="majorBidi" w:cstheme="majorBidi"/>
          <w:sz w:val="28"/>
          <w:szCs w:val="28"/>
          <w:rtl/>
        </w:rPr>
        <w:t>نثورة): الإمام أب</w:t>
      </w:r>
      <w:r w:rsidR="008E6D3B" w:rsidRPr="00385ECA">
        <w:rPr>
          <w:rFonts w:asciiTheme="majorBidi" w:hAnsiTheme="majorBidi" w:cstheme="majorBidi"/>
          <w:sz w:val="28"/>
          <w:szCs w:val="28"/>
          <w:rtl/>
        </w:rPr>
        <w:t>و</w:t>
      </w:r>
      <w:r w:rsidR="00993B8F" w:rsidRPr="00385ECA">
        <w:rPr>
          <w:rFonts w:asciiTheme="majorBidi" w:hAnsiTheme="majorBidi" w:cstheme="majorBidi"/>
          <w:sz w:val="28"/>
          <w:szCs w:val="28"/>
          <w:rtl/>
        </w:rPr>
        <w:t xml:space="preserve"> </w:t>
      </w:r>
      <w:r w:rsidRPr="00385ECA">
        <w:rPr>
          <w:rFonts w:asciiTheme="majorBidi" w:hAnsiTheme="majorBidi" w:cstheme="majorBidi"/>
          <w:sz w:val="28"/>
          <w:szCs w:val="28"/>
          <w:rtl/>
        </w:rPr>
        <w:t xml:space="preserve">زكريا محيي </w:t>
      </w:r>
      <w:r w:rsidR="00993B8F" w:rsidRPr="00385ECA">
        <w:rPr>
          <w:rFonts w:asciiTheme="majorBidi" w:hAnsiTheme="majorBidi" w:cstheme="majorBidi"/>
          <w:sz w:val="28"/>
          <w:szCs w:val="28"/>
          <w:rtl/>
        </w:rPr>
        <w:t>الدين بن شرف ا</w:t>
      </w:r>
      <w:r w:rsidRPr="00385ECA">
        <w:rPr>
          <w:rFonts w:asciiTheme="majorBidi" w:hAnsiTheme="majorBidi" w:cstheme="majorBidi"/>
          <w:sz w:val="28"/>
          <w:szCs w:val="28"/>
          <w:rtl/>
        </w:rPr>
        <w:t>لنووي.</w:t>
      </w:r>
    </w:p>
    <w:p w:rsidR="009208E9" w:rsidRPr="00385ECA" w:rsidRDefault="009208E9" w:rsidP="00716ED3">
      <w:pPr>
        <w:numPr>
          <w:ilvl w:val="0"/>
          <w:numId w:val="14"/>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الفتاوى الكبرى: ابن حجر الهي</w:t>
      </w:r>
      <w:r w:rsidR="0038276A" w:rsidRPr="00385ECA">
        <w:rPr>
          <w:rFonts w:asciiTheme="majorBidi" w:hAnsiTheme="majorBidi" w:cstheme="majorBidi"/>
          <w:sz w:val="28"/>
          <w:szCs w:val="28"/>
          <w:rtl/>
        </w:rPr>
        <w:t>ث</w:t>
      </w:r>
      <w:r w:rsidRPr="00385ECA">
        <w:rPr>
          <w:rFonts w:asciiTheme="majorBidi" w:hAnsiTheme="majorBidi" w:cstheme="majorBidi"/>
          <w:sz w:val="28"/>
          <w:szCs w:val="28"/>
          <w:rtl/>
        </w:rPr>
        <w:t>مي، بهامشه فتاوى العلامة شمس الدين</w:t>
      </w:r>
      <w:r w:rsidR="0038276A" w:rsidRPr="00385ECA">
        <w:rPr>
          <w:rFonts w:asciiTheme="majorBidi" w:hAnsiTheme="majorBidi" w:cstheme="majorBidi"/>
          <w:sz w:val="28"/>
          <w:szCs w:val="28"/>
          <w:rtl/>
        </w:rPr>
        <w:t xml:space="preserve"> </w:t>
      </w:r>
      <w:r w:rsidRPr="00385ECA">
        <w:rPr>
          <w:rFonts w:asciiTheme="majorBidi" w:hAnsiTheme="majorBidi" w:cstheme="majorBidi"/>
          <w:sz w:val="28"/>
          <w:szCs w:val="28"/>
          <w:rtl/>
        </w:rPr>
        <w:t>الرملي..</w:t>
      </w:r>
    </w:p>
    <w:p w:rsidR="009208E9" w:rsidRPr="00385ECA" w:rsidRDefault="005F4068" w:rsidP="005F4068">
      <w:pPr>
        <w:pStyle w:val="41"/>
        <w:rPr>
          <w:rFonts w:asciiTheme="majorBidi" w:hAnsiTheme="majorBidi" w:cstheme="majorBidi"/>
          <w:sz w:val="28"/>
          <w:szCs w:val="28"/>
          <w:rtl/>
        </w:rPr>
      </w:pPr>
      <w:r w:rsidRPr="00385ECA">
        <w:rPr>
          <w:rFonts w:asciiTheme="majorBidi" w:hAnsiTheme="majorBidi" w:cstheme="majorBidi"/>
          <w:sz w:val="28"/>
          <w:szCs w:val="28"/>
          <w:rtl/>
        </w:rPr>
        <w:t>ثالثا: كتب النوازل الح</w:t>
      </w:r>
      <w:r w:rsidR="009208E9" w:rsidRPr="00385ECA">
        <w:rPr>
          <w:rFonts w:asciiTheme="majorBidi" w:hAnsiTheme="majorBidi" w:cstheme="majorBidi"/>
          <w:sz w:val="28"/>
          <w:szCs w:val="28"/>
          <w:rtl/>
        </w:rPr>
        <w:t>دي</w:t>
      </w:r>
      <w:r w:rsidRPr="00385ECA">
        <w:rPr>
          <w:rFonts w:asciiTheme="majorBidi" w:hAnsiTheme="majorBidi" w:cstheme="majorBidi"/>
          <w:sz w:val="28"/>
          <w:szCs w:val="28"/>
          <w:rtl/>
        </w:rPr>
        <w:t>ث</w:t>
      </w:r>
      <w:r w:rsidR="009208E9" w:rsidRPr="00385ECA">
        <w:rPr>
          <w:rFonts w:asciiTheme="majorBidi" w:hAnsiTheme="majorBidi" w:cstheme="majorBidi"/>
          <w:sz w:val="28"/>
          <w:szCs w:val="28"/>
          <w:rtl/>
        </w:rPr>
        <w:t>ة</w:t>
      </w:r>
      <w:r w:rsidR="007B69D4" w:rsidRPr="00385ECA">
        <w:rPr>
          <w:rFonts w:asciiTheme="majorBidi" w:hAnsiTheme="majorBidi" w:cstheme="majorBidi"/>
          <w:sz w:val="28"/>
          <w:szCs w:val="28"/>
          <w:rtl/>
        </w:rPr>
        <w:t xml:space="preserve"> </w:t>
      </w:r>
      <w:r w:rsidR="009208E9" w:rsidRPr="00385ECA">
        <w:rPr>
          <w:rFonts w:asciiTheme="majorBidi" w:hAnsiTheme="majorBidi" w:cstheme="majorBidi"/>
          <w:sz w:val="28"/>
          <w:szCs w:val="28"/>
          <w:rtl/>
        </w:rPr>
        <w:t>- المعاصرة:</w:t>
      </w:r>
    </w:p>
    <w:p w:rsidR="009208E9" w:rsidRPr="00385ECA" w:rsidRDefault="009208E9" w:rsidP="00716ED3">
      <w:pPr>
        <w:numPr>
          <w:ilvl w:val="0"/>
          <w:numId w:val="15"/>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فتاوى هيئة كبار العلماء: بالم</w:t>
      </w:r>
      <w:r w:rsidR="007B69D4" w:rsidRPr="00385ECA">
        <w:rPr>
          <w:rFonts w:asciiTheme="majorBidi" w:hAnsiTheme="majorBidi" w:cstheme="majorBidi"/>
          <w:sz w:val="28"/>
          <w:szCs w:val="28"/>
          <w:rtl/>
        </w:rPr>
        <w:t>م</w:t>
      </w:r>
      <w:r w:rsidRPr="00385ECA">
        <w:rPr>
          <w:rFonts w:asciiTheme="majorBidi" w:hAnsiTheme="majorBidi" w:cstheme="majorBidi"/>
          <w:sz w:val="28"/>
          <w:szCs w:val="28"/>
          <w:rtl/>
        </w:rPr>
        <w:t>لكة العربية السعودية</w:t>
      </w:r>
      <w:r w:rsidR="007B69D4" w:rsidRPr="00385ECA">
        <w:rPr>
          <w:rFonts w:asciiTheme="majorBidi" w:hAnsiTheme="majorBidi" w:cstheme="majorBidi"/>
          <w:sz w:val="28"/>
          <w:szCs w:val="28"/>
          <w:rtl/>
        </w:rPr>
        <w:t>.</w:t>
      </w:r>
    </w:p>
    <w:p w:rsidR="009208E9" w:rsidRPr="00385ECA" w:rsidRDefault="007B69D4" w:rsidP="00716ED3">
      <w:pPr>
        <w:numPr>
          <w:ilvl w:val="0"/>
          <w:numId w:val="15"/>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فتاوى</w:t>
      </w:r>
      <w:r w:rsidR="009208E9" w:rsidRPr="00385ECA">
        <w:rPr>
          <w:rFonts w:asciiTheme="majorBidi" w:hAnsiTheme="majorBidi" w:cstheme="majorBidi"/>
          <w:sz w:val="28"/>
          <w:szCs w:val="28"/>
          <w:rtl/>
        </w:rPr>
        <w:t xml:space="preserve"> اللجنة الدائمة للإفتاء بالرياض (4 </w:t>
      </w:r>
      <w:r w:rsidRPr="00385ECA">
        <w:rPr>
          <w:rFonts w:asciiTheme="majorBidi" w:hAnsiTheme="majorBidi" w:cstheme="majorBidi"/>
          <w:sz w:val="28"/>
          <w:szCs w:val="28"/>
          <w:rtl/>
        </w:rPr>
        <w:t xml:space="preserve">ج) </w:t>
      </w:r>
      <w:r w:rsidR="009208E9" w:rsidRPr="00385ECA">
        <w:rPr>
          <w:rFonts w:asciiTheme="majorBidi" w:hAnsiTheme="majorBidi" w:cstheme="majorBidi"/>
          <w:sz w:val="28"/>
          <w:szCs w:val="28"/>
          <w:rtl/>
        </w:rPr>
        <w:t>جمعها الشيح أحمد بن</w:t>
      </w:r>
      <w:r w:rsidRPr="00385ECA">
        <w:rPr>
          <w:rFonts w:asciiTheme="majorBidi" w:hAnsiTheme="majorBidi" w:cstheme="majorBidi"/>
          <w:sz w:val="28"/>
          <w:szCs w:val="28"/>
          <w:rtl/>
        </w:rPr>
        <w:t xml:space="preserve"> </w:t>
      </w:r>
      <w:r w:rsidR="009208E9" w:rsidRPr="00385ECA">
        <w:rPr>
          <w:rFonts w:asciiTheme="majorBidi" w:hAnsiTheme="majorBidi" w:cstheme="majorBidi"/>
          <w:sz w:val="28"/>
          <w:szCs w:val="28"/>
          <w:rtl/>
        </w:rPr>
        <w:t>عبد</w:t>
      </w:r>
      <w:r w:rsidRPr="00385ECA">
        <w:rPr>
          <w:rFonts w:asciiTheme="majorBidi" w:hAnsiTheme="majorBidi" w:cstheme="majorBidi"/>
          <w:sz w:val="28"/>
          <w:szCs w:val="28"/>
          <w:rtl/>
        </w:rPr>
        <w:t xml:space="preserve"> الرزاق </w:t>
      </w:r>
      <w:r w:rsidR="009208E9" w:rsidRPr="00385ECA">
        <w:rPr>
          <w:rFonts w:asciiTheme="majorBidi" w:hAnsiTheme="majorBidi" w:cstheme="majorBidi"/>
          <w:sz w:val="28"/>
          <w:szCs w:val="28"/>
          <w:rtl/>
        </w:rPr>
        <w:t>ال</w:t>
      </w:r>
      <w:r w:rsidRPr="00385ECA">
        <w:rPr>
          <w:rFonts w:asciiTheme="majorBidi" w:hAnsiTheme="majorBidi" w:cstheme="majorBidi"/>
          <w:sz w:val="28"/>
          <w:szCs w:val="28"/>
          <w:rtl/>
        </w:rPr>
        <w:t>د</w:t>
      </w:r>
      <w:r w:rsidR="009208E9" w:rsidRPr="00385ECA">
        <w:rPr>
          <w:rFonts w:asciiTheme="majorBidi" w:hAnsiTheme="majorBidi" w:cstheme="majorBidi"/>
          <w:sz w:val="28"/>
          <w:szCs w:val="28"/>
          <w:rtl/>
        </w:rPr>
        <w:t xml:space="preserve">ويش </w:t>
      </w:r>
      <w:r w:rsidRPr="00385ECA">
        <w:rPr>
          <w:rFonts w:asciiTheme="majorBidi" w:hAnsiTheme="majorBidi" w:cstheme="majorBidi"/>
          <w:sz w:val="28"/>
          <w:szCs w:val="28"/>
          <w:rtl/>
        </w:rPr>
        <w:t>(مكتبة المعارف الرياض).</w:t>
      </w:r>
    </w:p>
    <w:p w:rsidR="009208E9" w:rsidRPr="00385ECA" w:rsidRDefault="009208E9" w:rsidP="00716ED3">
      <w:pPr>
        <w:numPr>
          <w:ilvl w:val="0"/>
          <w:numId w:val="15"/>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 xml:space="preserve">فتاوى مجمع البحوث </w:t>
      </w:r>
      <w:r w:rsidR="007B69D4" w:rsidRPr="00385ECA">
        <w:rPr>
          <w:rFonts w:asciiTheme="majorBidi" w:hAnsiTheme="majorBidi" w:cstheme="majorBidi"/>
          <w:sz w:val="28"/>
          <w:szCs w:val="28"/>
          <w:rtl/>
        </w:rPr>
        <w:t>ب</w:t>
      </w:r>
      <w:r w:rsidRPr="00385ECA">
        <w:rPr>
          <w:rFonts w:asciiTheme="majorBidi" w:hAnsiTheme="majorBidi" w:cstheme="majorBidi"/>
          <w:sz w:val="28"/>
          <w:szCs w:val="28"/>
          <w:rtl/>
        </w:rPr>
        <w:t>القاهرة.</w:t>
      </w:r>
    </w:p>
    <w:p w:rsidR="009208E9" w:rsidRPr="00385ECA" w:rsidRDefault="009208E9" w:rsidP="00716ED3">
      <w:pPr>
        <w:numPr>
          <w:ilvl w:val="0"/>
          <w:numId w:val="15"/>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الأحكام السياسية للأقليات المسلمة في الفقه ا</w:t>
      </w:r>
      <w:r w:rsidR="00431F93" w:rsidRPr="00385ECA">
        <w:rPr>
          <w:rFonts w:asciiTheme="majorBidi" w:hAnsiTheme="majorBidi" w:cstheme="majorBidi"/>
          <w:sz w:val="28"/>
          <w:szCs w:val="28"/>
          <w:rtl/>
        </w:rPr>
        <w:t>لإسلامي</w:t>
      </w:r>
      <w:r w:rsidRPr="00385ECA">
        <w:rPr>
          <w:rFonts w:asciiTheme="majorBidi" w:hAnsiTheme="majorBidi" w:cstheme="majorBidi"/>
          <w:sz w:val="28"/>
          <w:szCs w:val="28"/>
          <w:rtl/>
        </w:rPr>
        <w:t>: سليمان</w:t>
      </w:r>
      <w:r w:rsidR="00431F93" w:rsidRPr="00385ECA">
        <w:rPr>
          <w:rFonts w:asciiTheme="majorBidi" w:hAnsiTheme="majorBidi" w:cstheme="majorBidi"/>
          <w:sz w:val="28"/>
          <w:szCs w:val="28"/>
          <w:rtl/>
        </w:rPr>
        <w:t xml:space="preserve"> توب</w:t>
      </w:r>
      <w:r w:rsidRPr="00385ECA">
        <w:rPr>
          <w:rFonts w:asciiTheme="majorBidi" w:hAnsiTheme="majorBidi" w:cstheme="majorBidi"/>
          <w:sz w:val="28"/>
          <w:szCs w:val="28"/>
          <w:rtl/>
        </w:rPr>
        <w:t>ولياك</w:t>
      </w:r>
      <w:r w:rsidR="00431F93" w:rsidRPr="00385ECA">
        <w:rPr>
          <w:rFonts w:asciiTheme="majorBidi" w:hAnsiTheme="majorBidi" w:cstheme="majorBidi"/>
          <w:sz w:val="28"/>
          <w:szCs w:val="28"/>
          <w:rtl/>
        </w:rPr>
        <w:t xml:space="preserve"> </w:t>
      </w:r>
      <w:r w:rsidRPr="00385ECA">
        <w:rPr>
          <w:rFonts w:asciiTheme="majorBidi" w:hAnsiTheme="majorBidi" w:cstheme="majorBidi"/>
          <w:sz w:val="28"/>
          <w:szCs w:val="28"/>
          <w:rtl/>
        </w:rPr>
        <w:t xml:space="preserve">- </w:t>
      </w:r>
      <w:r w:rsidR="00431F93" w:rsidRPr="00385ECA">
        <w:rPr>
          <w:rFonts w:asciiTheme="majorBidi" w:hAnsiTheme="majorBidi" w:cstheme="majorBidi"/>
          <w:sz w:val="28"/>
          <w:szCs w:val="28"/>
          <w:rtl/>
        </w:rPr>
        <w:t>دار النفائس ط الأولى 1418</w:t>
      </w:r>
      <w:r w:rsidRPr="00385ECA">
        <w:rPr>
          <w:rFonts w:asciiTheme="majorBidi" w:hAnsiTheme="majorBidi" w:cstheme="majorBidi"/>
          <w:sz w:val="28"/>
          <w:szCs w:val="28"/>
          <w:rtl/>
        </w:rPr>
        <w:t>هـ.</w:t>
      </w:r>
    </w:p>
    <w:p w:rsidR="00385ECA" w:rsidRDefault="00385ECA" w:rsidP="00716ED3">
      <w:pPr>
        <w:pStyle w:val="16"/>
        <w:rPr>
          <w:rFonts w:asciiTheme="majorBidi" w:hAnsiTheme="majorBidi" w:cstheme="majorBidi"/>
          <w:sz w:val="28"/>
          <w:szCs w:val="28"/>
          <w:rtl/>
        </w:rPr>
      </w:pPr>
    </w:p>
    <w:p w:rsidR="00385ECA" w:rsidRDefault="00385ECA" w:rsidP="00716ED3">
      <w:pPr>
        <w:pStyle w:val="16"/>
        <w:rPr>
          <w:rFonts w:asciiTheme="majorBidi" w:hAnsiTheme="majorBidi" w:cstheme="majorBidi"/>
          <w:sz w:val="28"/>
          <w:szCs w:val="28"/>
          <w:rtl/>
        </w:rPr>
      </w:pPr>
    </w:p>
    <w:p w:rsidR="00385ECA" w:rsidRDefault="00385ECA">
      <w:pPr>
        <w:widowControl/>
        <w:bidi w:val="0"/>
        <w:ind w:firstLine="0"/>
        <w:jc w:val="left"/>
        <w:rPr>
          <w:rFonts w:asciiTheme="majorBidi" w:hAnsiTheme="majorBidi" w:cstheme="majorBidi"/>
          <w:bCs/>
          <w:color w:val="auto"/>
          <w:kern w:val="32"/>
          <w:sz w:val="28"/>
          <w:szCs w:val="28"/>
          <w:rtl/>
          <w:lang w:eastAsia="en-US"/>
        </w:rPr>
      </w:pPr>
      <w:r>
        <w:rPr>
          <w:rFonts w:asciiTheme="majorBidi" w:hAnsiTheme="majorBidi" w:cstheme="majorBidi"/>
          <w:sz w:val="28"/>
          <w:szCs w:val="28"/>
          <w:rtl/>
        </w:rPr>
        <w:br w:type="page"/>
      </w:r>
    </w:p>
    <w:p w:rsidR="00716ED3" w:rsidRPr="00385ECA" w:rsidRDefault="00716ED3" w:rsidP="00716ED3">
      <w:pPr>
        <w:pStyle w:val="16"/>
        <w:rPr>
          <w:rFonts w:asciiTheme="majorBidi" w:hAnsiTheme="majorBidi" w:cstheme="majorBidi"/>
          <w:sz w:val="28"/>
          <w:szCs w:val="28"/>
          <w:rtl/>
        </w:rPr>
      </w:pPr>
      <w:r w:rsidRPr="00385ECA">
        <w:rPr>
          <w:rFonts w:asciiTheme="majorBidi" w:hAnsiTheme="majorBidi" w:cstheme="majorBidi"/>
          <w:sz w:val="28"/>
          <w:szCs w:val="28"/>
          <w:rtl/>
        </w:rPr>
        <w:lastRenderedPageBreak/>
        <w:t>الخاتمة:</w:t>
      </w:r>
    </w:p>
    <w:p w:rsidR="00716ED3" w:rsidRPr="00385ECA" w:rsidRDefault="00716ED3" w:rsidP="00716ED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الحمد لله الذي وفقني لإتمام هذا البحث، الذي من خلاله توصلت للنتائج التالية:</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فقه النوازل: هو العلم بالأحكام الشرعية الم</w:t>
      </w:r>
      <w:r w:rsidR="00C20137" w:rsidRPr="00385ECA">
        <w:rPr>
          <w:rFonts w:asciiTheme="majorBidi" w:hAnsiTheme="majorBidi" w:cstheme="majorBidi"/>
          <w:sz w:val="28"/>
          <w:szCs w:val="28"/>
          <w:rtl/>
        </w:rPr>
        <w:t>ت</w:t>
      </w:r>
      <w:r w:rsidRPr="00385ECA">
        <w:rPr>
          <w:rFonts w:asciiTheme="majorBidi" w:hAnsiTheme="majorBidi" w:cstheme="majorBidi"/>
          <w:sz w:val="28"/>
          <w:szCs w:val="28"/>
          <w:rtl/>
        </w:rPr>
        <w:t>علقة بالقضايا المعاصرة.</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أطلق الفقهاء على فقه النوازل عدة تسميات أشهرها الفتاوى، الفتاوى المعاصرة، القضايا الفقهية المعاصرة، المسائل، الأجوبة، المشكلات، الواقعات، المستجدات.</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ورد مصطلح "النوازل" على لسان كثير من الصحابة والتابعين والعلماء.</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كان أصحاب رسول الله صلى الله عليه وسلم يجتهدون في النوازل وكذلك فعل التابعون وأئمة المذاهب الفقهية الأربعة ومن جاء بعدهم من العلماء المجتهدين.</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تمتاز النوازل بأنها ذات لون جديد من المسائل، وقل منها نظري محض فهي في الغالب إجابات عن أسئلة يطرحها الناس وحل لمشكلات تتعلق بحياتهم، كما تتميز هذه المسائل بالتعقيد وكثرة التشابك والصعوبة في فهمها وسبر غورها.</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لهذا الفقه أهمية كبيرة ومتنوعة: فهو علم ضروري لا يستغنى عنه، كما أنه يعرض لنا صورا من المجتمع الذي وقعت فيه تلك النوازل من الناحية الفكرية والاجتماعية والسياسية والاقتصادية والتاريخية والأدبية، ويساعد فقه النوازل على وضع أصول وضوابط لمواجهة أية نازلة.</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فقه النوازل من مصادر كتابة التاريخ الاقتصادي والاجتماعي والسياسي للمنطقة العربية والإسلامية.</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يجب أن يكون في الأمة عدد من العلماء المجتهدين الذين نطلق عليهم اسم "الفقيه النوازلي" والذين يجب أن تتوافر فيهم شروط الاجتهاد المعروفة إضافة إلى الملكة الفقهية وسعة الأفق والدربة على الفتوى والاستنباط والتخريج مع الفطنة والذكاء ومعرفة الناس ومعرفة أعرافهم وعوائدهم.</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ضروري جدا إلمام الفقيه النوازلي بعلم مقاصد الشريعة: لأن هذا العلم كالبوصلة التي تحدد للمجتهد صحة سيره وسلامة اجتهاده.</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من الأمور الواجبة على السلطان مراعاة المتصدين للفتوى والاجتهاد في النوازل لأن الإخلال بهذا الأمر ينشر الشر ويكثر الفوضى.</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إن الحاجة ماسة في هذا العصر للعودة إلى الاجتهاد الجماعي للنظر في النوازل والقضايا المستجدة كما كان معمولا به في عهد الصحابة والتابعين وذلك لتعذر توفر شروط الاجتهاد في أفراد العلماء.</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تلبية لهذه الحاجة ظهرت في عصرنا المجامع الفقهية والتي تبذل جهودا كبيرة للنظر ولبيان الحكم الشرعي في النوازل والقضايا المستجدة التي تقع للناس في عصرنا هذا الذي تتسم مشاكله وحوادثه بالتعقيد والتشابك.</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lastRenderedPageBreak/>
        <w:t>اهتم علماء المالكية المغاربة والأندلسيين بصفة خاصة بالتأليف في هذا النوع من الفنون ومن أهم كتبهم وأشهرها: المعيار المعرب، ومذاهب الحكام من نوازل الأحكام.</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ألفت في هذا العصر كتب تعالج المستجدات والنوازل ولعل من أهمها كتاب فتاوى معاصرة للأستاذ الدكتور يوسف القرضاوي.</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توجد مجلات علمية فقهية تختص بفقه النوازل، منتشرة في البلاد العربية والإسلامية وهي مراجع مفيدة للناس عامة ولطلاب العلم خاصة.</w:t>
      </w:r>
    </w:p>
    <w:p w:rsidR="00716ED3" w:rsidRPr="00385ECA" w:rsidRDefault="00716ED3" w:rsidP="00716ED3">
      <w:pPr>
        <w:numPr>
          <w:ilvl w:val="0"/>
          <w:numId w:val="19"/>
        </w:numPr>
        <w:spacing w:after="200" w:line="276" w:lineRule="auto"/>
        <w:rPr>
          <w:rFonts w:asciiTheme="majorBidi" w:hAnsiTheme="majorBidi" w:cstheme="majorBidi"/>
          <w:sz w:val="28"/>
          <w:szCs w:val="28"/>
          <w:rtl/>
        </w:rPr>
      </w:pPr>
      <w:r w:rsidRPr="00385ECA">
        <w:rPr>
          <w:rFonts w:asciiTheme="majorBidi" w:hAnsiTheme="majorBidi" w:cstheme="majorBidi"/>
          <w:sz w:val="28"/>
          <w:szCs w:val="28"/>
          <w:rtl/>
        </w:rPr>
        <w:t>كما أن هناك مواقع على شبكة الإنترنت اهتمت بفقه النوازل وبالإجابة عن أهم القضايا التي تعترض الناس وتهمهم في حياتهم المتجددة.</w:t>
      </w:r>
    </w:p>
    <w:p w:rsidR="00716ED3" w:rsidRPr="00385ECA" w:rsidRDefault="00716ED3" w:rsidP="00716ED3">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نسأله تعالى أن يعلمنا ما ينفعنا ويهدينا إلى كل خير، فإن وفقت في هذا البحث فنرجو من الله الأجر والثواب، وإن أخطأت فمني ومن</w:t>
      </w:r>
      <w:r w:rsidR="00153937" w:rsidRPr="00385ECA">
        <w:rPr>
          <w:rFonts w:asciiTheme="majorBidi" w:hAnsiTheme="majorBidi" w:cstheme="majorBidi"/>
          <w:sz w:val="28"/>
          <w:szCs w:val="28"/>
          <w:rtl/>
        </w:rPr>
        <w:t xml:space="preserve"> الشيطان، نسأ</w:t>
      </w:r>
      <w:r w:rsidRPr="00385ECA">
        <w:rPr>
          <w:rFonts w:asciiTheme="majorBidi" w:hAnsiTheme="majorBidi" w:cstheme="majorBidi"/>
          <w:sz w:val="28"/>
          <w:szCs w:val="28"/>
          <w:rtl/>
        </w:rPr>
        <w:t>له العفو والمغفرة إنه سميع قريب.</w:t>
      </w:r>
    </w:p>
    <w:p w:rsidR="00716ED3" w:rsidRPr="00385ECA" w:rsidRDefault="00716ED3" w:rsidP="001E3ED4">
      <w:pPr>
        <w:spacing w:after="200" w:line="276" w:lineRule="auto"/>
        <w:ind w:firstLine="567"/>
        <w:rPr>
          <w:rFonts w:asciiTheme="majorBidi" w:hAnsiTheme="majorBidi" w:cstheme="majorBidi"/>
          <w:sz w:val="28"/>
          <w:szCs w:val="28"/>
          <w:rtl/>
        </w:rPr>
      </w:pPr>
      <w:r w:rsidRPr="00385ECA">
        <w:rPr>
          <w:rFonts w:asciiTheme="majorBidi" w:hAnsiTheme="majorBidi" w:cstheme="majorBidi"/>
          <w:sz w:val="28"/>
          <w:szCs w:val="28"/>
          <w:rtl/>
        </w:rPr>
        <w:t xml:space="preserve"> </w:t>
      </w:r>
    </w:p>
    <w:sectPr w:rsidR="00716ED3" w:rsidRPr="00385ECA" w:rsidSect="00022E33">
      <w:footnotePr>
        <w:numRestart w:val="eachPage"/>
      </w:footnotePr>
      <w:endnotePr>
        <w:numFmt w:val="decimal"/>
      </w:endnotePr>
      <w:pgSz w:w="11906" w:h="16838"/>
      <w:pgMar w:top="1418" w:right="1274" w:bottom="1418" w:left="1276" w:header="720" w:footer="720" w:gutter="567"/>
      <w:cols w:space="708"/>
      <w:bidi/>
      <w:rtlGutter/>
      <w:docGrid w:linePitch="4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BF6" w:rsidRDefault="00A57BF6" w:rsidP="007357F1">
      <w:pPr>
        <w:ind w:firstLine="0"/>
      </w:pPr>
      <w:r>
        <w:separator/>
      </w:r>
    </w:p>
  </w:endnote>
  <w:endnote w:type="continuationSeparator" w:id="1">
    <w:p w:rsidR="00A57BF6" w:rsidRDefault="00A57BF6" w:rsidP="007357F1">
      <w:pPr>
        <w:ind w:firstLine="0"/>
      </w:pPr>
      <w:r>
        <w:separator/>
      </w:r>
    </w:p>
    <w:p w:rsidR="00A57BF6" w:rsidRPr="007357F1" w:rsidRDefault="00A57BF6" w:rsidP="007357F1">
      <w:pPr>
        <w:pStyle w:val="Pieddepage"/>
      </w:pPr>
    </w:p>
  </w:endnote>
  <w:endnote w:id="2">
    <w:p w:rsidR="00DD5B8B" w:rsidRPr="007357F1" w:rsidRDefault="00DD5B8B" w:rsidP="00BB2C54">
      <w:pPr>
        <w:pStyle w:val="Notedefin"/>
        <w:ind w:firstLine="0"/>
        <w:rPr>
          <w:rFonts w:ascii="Arial" w:hAnsi="Arial"/>
          <w:b/>
          <w:szCs w:val="28"/>
        </w:rPr>
      </w:pPr>
    </w:p>
  </w:endnote>
  <w:endnote w:id="3">
    <w:p w:rsidR="00DD5B8B" w:rsidRPr="007357F1" w:rsidRDefault="00DD5B8B" w:rsidP="00BB2C54">
      <w:pPr>
        <w:pStyle w:val="Notedefin"/>
        <w:ind w:left="1049" w:hanging="595"/>
        <w:rPr>
          <w:rFonts w:ascii="Arial" w:hAnsi="Arial"/>
          <w:b/>
          <w:szCs w:val="28"/>
        </w:rPr>
      </w:pPr>
    </w:p>
  </w:endnote>
  <w:endnote w:id="4">
    <w:p w:rsidR="00DD5B8B" w:rsidRPr="007357F1" w:rsidRDefault="00DD5B8B" w:rsidP="00BB2C54">
      <w:pPr>
        <w:pStyle w:val="Notedefin"/>
        <w:ind w:firstLine="0"/>
        <w:rPr>
          <w:rFonts w:ascii="Arial" w:hAnsi="Arial"/>
          <w:b/>
          <w:szCs w:val="28"/>
        </w:rPr>
      </w:pPr>
    </w:p>
  </w:endnote>
  <w:endnote w:id="5">
    <w:p w:rsidR="00DD5B8B" w:rsidRPr="007357F1" w:rsidRDefault="00DD5B8B" w:rsidP="007357F1">
      <w:pPr>
        <w:pStyle w:val="Notedefin"/>
        <w:ind w:left="1049" w:hanging="595"/>
        <w:rPr>
          <w:rFonts w:ascii="Arial" w:hAnsi="Arial"/>
          <w:b/>
          <w:szCs w:val="28"/>
        </w:rPr>
      </w:pPr>
    </w:p>
  </w:endnote>
  <w:endnote w:id="6">
    <w:p w:rsidR="00BB2C54" w:rsidRPr="007357F1" w:rsidRDefault="00BB2C54" w:rsidP="00BB2C54">
      <w:pPr>
        <w:pStyle w:val="Notedefin"/>
        <w:ind w:firstLine="0"/>
        <w:rPr>
          <w:rFonts w:ascii="Arial" w:hAnsi="Arial"/>
          <w:b/>
          <w:szCs w:val="28"/>
        </w:rPr>
      </w:pPr>
    </w:p>
  </w:endnote>
  <w:endnote w:id="7">
    <w:p w:rsidR="00DD5B8B" w:rsidRPr="007357F1" w:rsidRDefault="00DD5B8B" w:rsidP="00BB2C54">
      <w:pPr>
        <w:pStyle w:val="Notedefin"/>
        <w:ind w:firstLine="0"/>
        <w:rPr>
          <w:rFonts w:ascii="Arial" w:hAnsi="Arial"/>
          <w:b/>
          <w:szCs w:val="28"/>
        </w:rPr>
      </w:pPr>
    </w:p>
  </w:endnote>
  <w:endnote w:id="8">
    <w:p w:rsidR="00DD5B8B" w:rsidRPr="007357F1" w:rsidRDefault="00DD5B8B" w:rsidP="00BB2C54">
      <w:pPr>
        <w:pStyle w:val="Notedefin"/>
        <w:ind w:left="1049" w:hanging="595"/>
        <w:rPr>
          <w:rFonts w:ascii="Arial" w:hAnsi="Arial"/>
          <w:b/>
          <w:szCs w:val="28"/>
        </w:rPr>
      </w:pPr>
    </w:p>
  </w:endnote>
  <w:endnote w:id="9">
    <w:p w:rsidR="00DD5B8B" w:rsidRPr="007357F1" w:rsidRDefault="00DD5B8B" w:rsidP="00BB2C54">
      <w:pPr>
        <w:pStyle w:val="Notedefin"/>
        <w:ind w:firstLine="0"/>
        <w:rPr>
          <w:rFonts w:ascii="Arial" w:hAnsi="Arial"/>
          <w:b/>
          <w:szCs w:val="28"/>
        </w:rPr>
      </w:pPr>
    </w:p>
  </w:endnote>
  <w:endnote w:id="10">
    <w:p w:rsidR="00DD5B8B" w:rsidRPr="007357F1" w:rsidRDefault="00DD5B8B" w:rsidP="007357F1">
      <w:pPr>
        <w:pStyle w:val="Notedefin"/>
        <w:ind w:left="1049" w:hanging="595"/>
        <w:rPr>
          <w:rFonts w:ascii="Arial" w:hAnsi="Arial"/>
          <w:b/>
          <w:szCs w:val="28"/>
        </w:rPr>
      </w:pPr>
    </w:p>
  </w:endnote>
  <w:endnote w:id="11">
    <w:p w:rsidR="00DD5B8B" w:rsidRPr="007357F1" w:rsidRDefault="00DD5B8B" w:rsidP="007357F1">
      <w:pPr>
        <w:pStyle w:val="Notedefin"/>
        <w:ind w:left="1049" w:hanging="595"/>
        <w:rPr>
          <w:rFonts w:ascii="Arial" w:hAnsi="Arial"/>
          <w:b/>
          <w:szCs w:val="28"/>
        </w:rPr>
      </w:pPr>
    </w:p>
  </w:endnote>
  <w:endnote w:id="12">
    <w:p w:rsidR="00BB2C54" w:rsidRDefault="00BB2C54" w:rsidP="00BB2C54">
      <w:pPr>
        <w:pStyle w:val="Notedefin"/>
        <w:ind w:firstLine="0"/>
        <w:rPr>
          <w:rFonts w:ascii="Arial" w:hAnsi="Arial"/>
          <w:b/>
          <w:szCs w:val="28"/>
        </w:rPr>
      </w:pPr>
    </w:p>
    <w:p w:rsidR="00DD5B8B" w:rsidRPr="007357F1" w:rsidRDefault="00DD5B8B" w:rsidP="003E28EC">
      <w:pPr>
        <w:pStyle w:val="Notedefin"/>
        <w:ind w:left="1049" w:hanging="595"/>
        <w:rPr>
          <w:rFonts w:ascii="Arial" w:hAnsi="Arial"/>
          <w:b/>
          <w:szCs w:val="28"/>
        </w:rPr>
      </w:pPr>
    </w:p>
  </w:endnote>
  <w:endnote w:id="13">
    <w:p w:rsidR="00DD5B8B" w:rsidRPr="007357F1" w:rsidRDefault="00DD5B8B" w:rsidP="00BB2C54">
      <w:pPr>
        <w:pStyle w:val="Notedefin"/>
        <w:ind w:left="1049" w:hanging="595"/>
        <w:rPr>
          <w:rFonts w:ascii="Arial" w:hAnsi="Arial"/>
          <w:b/>
          <w:szCs w:val="28"/>
        </w:rPr>
      </w:pPr>
    </w:p>
  </w:endnote>
  <w:endnote w:id="14">
    <w:p w:rsidR="00DD5B8B" w:rsidRPr="007357F1" w:rsidRDefault="00DD5B8B" w:rsidP="00BB2C54">
      <w:pPr>
        <w:pStyle w:val="Notedefin"/>
        <w:rPr>
          <w:rFonts w:ascii="Arial" w:hAnsi="Arial"/>
          <w:b/>
          <w:szCs w:val="28"/>
        </w:rPr>
      </w:pPr>
    </w:p>
  </w:endnote>
  <w:endnote w:id="15">
    <w:p w:rsidR="00DD5B8B" w:rsidRPr="007357F1" w:rsidRDefault="00DD5B8B" w:rsidP="00BB2C54">
      <w:pPr>
        <w:pStyle w:val="Notedefin"/>
        <w:ind w:left="1049" w:hanging="595"/>
        <w:rPr>
          <w:rFonts w:ascii="Arial" w:hAnsi="Arial"/>
          <w:b/>
          <w:szCs w:val="28"/>
        </w:rPr>
      </w:pPr>
    </w:p>
  </w:endnote>
  <w:endnote w:id="16">
    <w:p w:rsidR="00DD5B8B" w:rsidRPr="007357F1" w:rsidRDefault="00DD5B8B" w:rsidP="00BB2C54">
      <w:pPr>
        <w:pStyle w:val="Notedefin"/>
        <w:ind w:left="1049" w:hanging="595"/>
        <w:rPr>
          <w:rFonts w:ascii="Arial" w:hAnsi="Arial"/>
          <w:b/>
          <w:szCs w:val="28"/>
        </w:rPr>
      </w:pPr>
    </w:p>
  </w:endnote>
  <w:endnote w:id="17">
    <w:p w:rsidR="00DD5B8B" w:rsidRPr="007357F1" w:rsidRDefault="00DD5B8B" w:rsidP="00BB2C54">
      <w:pPr>
        <w:pStyle w:val="Notedefin"/>
        <w:ind w:left="1049" w:hanging="595"/>
        <w:rPr>
          <w:rFonts w:ascii="Arial" w:hAnsi="Arial"/>
          <w:b/>
          <w:szCs w:val="28"/>
        </w:rPr>
      </w:pPr>
    </w:p>
  </w:endnote>
  <w:endnote w:id="18">
    <w:p w:rsidR="00DD5B8B" w:rsidRPr="007357F1" w:rsidRDefault="00DD5B8B" w:rsidP="00BB2C54">
      <w:pPr>
        <w:pStyle w:val="Notedefin"/>
        <w:ind w:left="1049" w:hanging="595"/>
        <w:rPr>
          <w:rFonts w:ascii="Arial" w:hAnsi="Arial"/>
          <w:b/>
          <w:szCs w:val="28"/>
        </w:rPr>
      </w:pPr>
    </w:p>
  </w:endnote>
  <w:endnote w:id="19">
    <w:p w:rsidR="00DD5B8B" w:rsidRPr="007357F1" w:rsidRDefault="00DD5B8B" w:rsidP="00BB2C54">
      <w:pPr>
        <w:pStyle w:val="Notedefin"/>
        <w:ind w:firstLine="0"/>
        <w:rPr>
          <w:rFonts w:ascii="Arial" w:hAnsi="Arial"/>
          <w:b/>
          <w:szCs w:val="28"/>
        </w:rPr>
      </w:pPr>
    </w:p>
  </w:endnote>
  <w:endnote w:id="20">
    <w:p w:rsidR="00DD5B8B" w:rsidRPr="007357F1" w:rsidRDefault="00DD5B8B" w:rsidP="007357F1">
      <w:pPr>
        <w:pStyle w:val="Notedefin"/>
        <w:ind w:left="1049" w:hanging="595"/>
        <w:rPr>
          <w:rFonts w:ascii="Arial" w:hAnsi="Arial"/>
          <w:b/>
          <w:szCs w:val="28"/>
        </w:rPr>
      </w:pPr>
    </w:p>
  </w:endnote>
  <w:endnote w:id="21">
    <w:p w:rsidR="00DD5B8B" w:rsidRPr="007357F1" w:rsidRDefault="00DD5B8B" w:rsidP="007357F1">
      <w:pPr>
        <w:pStyle w:val="Notedefin"/>
        <w:ind w:left="1049" w:hanging="595"/>
        <w:rPr>
          <w:rFonts w:ascii="Arial" w:hAnsi="Arial"/>
          <w:b/>
          <w:szCs w:val="28"/>
        </w:rPr>
      </w:pPr>
    </w:p>
  </w:endnote>
  <w:endnote w:id="22">
    <w:p w:rsidR="00BB2C54" w:rsidRDefault="00BB2C54" w:rsidP="007357F1">
      <w:pPr>
        <w:pStyle w:val="Notedefin"/>
        <w:ind w:left="1049" w:hanging="595"/>
        <w:rPr>
          <w:rFonts w:ascii="Arial" w:hAnsi="Arial"/>
          <w:b/>
          <w:szCs w:val="28"/>
        </w:rPr>
      </w:pPr>
    </w:p>
    <w:p w:rsidR="00DD5B8B" w:rsidRPr="007357F1" w:rsidRDefault="00DD5B8B" w:rsidP="007357F1">
      <w:pPr>
        <w:pStyle w:val="Notedefin"/>
        <w:ind w:left="1049" w:hanging="595"/>
        <w:rPr>
          <w:rFonts w:ascii="Arial" w:hAnsi="Arial"/>
          <w:b/>
          <w:szCs w:val="28"/>
        </w:rPr>
      </w:pPr>
    </w:p>
  </w:endnote>
  <w:endnote w:id="23">
    <w:p w:rsidR="00DD5B8B" w:rsidRPr="007357F1" w:rsidRDefault="00DD5B8B" w:rsidP="007357F1">
      <w:pPr>
        <w:pStyle w:val="Notedefin"/>
        <w:ind w:left="1049" w:hanging="595"/>
        <w:rPr>
          <w:rFonts w:ascii="Arial" w:hAnsi="Arial"/>
          <w:b/>
          <w:szCs w:val="28"/>
        </w:rPr>
      </w:pPr>
    </w:p>
  </w:endnote>
  <w:endnote w:id="24">
    <w:p w:rsidR="00DD5B8B" w:rsidRPr="007357F1" w:rsidRDefault="00DD5B8B" w:rsidP="007357F1">
      <w:pPr>
        <w:pStyle w:val="Notedefin"/>
        <w:ind w:left="1049" w:hanging="595"/>
        <w:rPr>
          <w:rFonts w:ascii="Arial" w:hAnsi="Arial"/>
          <w:b/>
          <w:szCs w:val="28"/>
        </w:rPr>
      </w:pPr>
    </w:p>
  </w:endnote>
  <w:endnote w:id="25">
    <w:p w:rsidR="00DD5B8B" w:rsidRPr="007357F1" w:rsidRDefault="00DD5B8B" w:rsidP="0076255C">
      <w:pPr>
        <w:pStyle w:val="Notedefin"/>
        <w:ind w:left="1049" w:hanging="595"/>
        <w:rPr>
          <w:rFonts w:ascii="Arial" w:hAnsi="Arial"/>
          <w:b/>
          <w:szCs w:val="28"/>
        </w:rPr>
      </w:pPr>
    </w:p>
  </w:endnote>
  <w:endnote w:id="26">
    <w:p w:rsidR="00DD5B8B" w:rsidRPr="007357F1" w:rsidRDefault="00DD5B8B" w:rsidP="007357F1">
      <w:pPr>
        <w:pStyle w:val="Notedefin"/>
        <w:ind w:left="1049" w:hanging="595"/>
        <w:rPr>
          <w:rFonts w:ascii="Arial" w:hAnsi="Arial"/>
          <w:b/>
          <w:szCs w:val="28"/>
        </w:rPr>
      </w:pPr>
    </w:p>
  </w:endnote>
  <w:endnote w:id="27">
    <w:p w:rsidR="00DD5B8B" w:rsidRPr="007357F1" w:rsidRDefault="00DD5B8B" w:rsidP="007357F1">
      <w:pPr>
        <w:pStyle w:val="Notedefin"/>
        <w:ind w:left="1049" w:hanging="595"/>
        <w:rPr>
          <w:rFonts w:ascii="Arial" w:hAnsi="Arial"/>
          <w:b/>
          <w:szCs w:val="28"/>
        </w:rPr>
      </w:pPr>
    </w:p>
  </w:endnote>
  <w:endnote w:id="28">
    <w:p w:rsidR="00DD5B8B" w:rsidRPr="007357F1" w:rsidRDefault="00DD5B8B" w:rsidP="007357F1">
      <w:pPr>
        <w:pStyle w:val="Notedefin"/>
        <w:ind w:left="1049" w:hanging="595"/>
        <w:rPr>
          <w:rFonts w:ascii="Arial" w:hAnsi="Arial"/>
          <w:b/>
          <w:szCs w:val="28"/>
        </w:rPr>
      </w:pPr>
    </w:p>
  </w:endnote>
  <w:endnote w:id="29">
    <w:p w:rsidR="00DD5B8B" w:rsidRPr="007357F1" w:rsidRDefault="00DD5B8B" w:rsidP="007357F1">
      <w:pPr>
        <w:pStyle w:val="Notedefin"/>
        <w:ind w:left="1049" w:hanging="595"/>
        <w:rPr>
          <w:rFonts w:ascii="Arial" w:hAnsi="Arial"/>
          <w:b/>
          <w:szCs w:val="28"/>
        </w:rPr>
      </w:pPr>
    </w:p>
  </w:endnote>
  <w:endnote w:id="30">
    <w:p w:rsidR="00DD5B8B" w:rsidRPr="007357F1" w:rsidRDefault="00DD5B8B" w:rsidP="007357F1">
      <w:pPr>
        <w:pStyle w:val="Notedefin"/>
        <w:ind w:left="1049" w:hanging="595"/>
        <w:rPr>
          <w:rFonts w:ascii="Arial" w:hAnsi="Arial"/>
          <w:b/>
          <w:szCs w:val="28"/>
        </w:rPr>
      </w:pPr>
    </w:p>
  </w:endnote>
  <w:endnote w:id="31">
    <w:p w:rsidR="00DD5B8B" w:rsidRPr="007357F1" w:rsidRDefault="00DD5B8B" w:rsidP="007357F1">
      <w:pPr>
        <w:pStyle w:val="Notedefin"/>
        <w:ind w:left="1049" w:hanging="595"/>
        <w:rPr>
          <w:rFonts w:ascii="Arial" w:hAnsi="Arial"/>
          <w:b/>
          <w:szCs w:val="28"/>
        </w:rPr>
      </w:pPr>
    </w:p>
  </w:endnote>
  <w:endnote w:id="32">
    <w:p w:rsidR="00DD5B8B" w:rsidRPr="007357F1" w:rsidRDefault="00DD5B8B" w:rsidP="007357F1">
      <w:pPr>
        <w:pStyle w:val="Notedefin"/>
        <w:ind w:left="1049" w:hanging="595"/>
        <w:rPr>
          <w:rFonts w:ascii="Arial" w:hAnsi="Arial"/>
          <w:b/>
          <w:szCs w:val="28"/>
        </w:rPr>
      </w:pPr>
    </w:p>
  </w:endnote>
  <w:endnote w:id="33">
    <w:p w:rsidR="00DD5B8B" w:rsidRPr="007357F1" w:rsidRDefault="00DD5B8B" w:rsidP="00444D56">
      <w:pPr>
        <w:pStyle w:val="Notedefin"/>
        <w:ind w:left="1049" w:hanging="595"/>
        <w:rPr>
          <w:rFonts w:ascii="Arial" w:hAnsi="Arial"/>
          <w:b/>
          <w:szCs w:val="28"/>
        </w:rPr>
      </w:pPr>
    </w:p>
  </w:endnote>
  <w:endnote w:id="34">
    <w:p w:rsidR="00DD5B8B" w:rsidRPr="007357F1" w:rsidRDefault="00DD5B8B" w:rsidP="007357F1">
      <w:pPr>
        <w:pStyle w:val="Notedefin"/>
        <w:ind w:left="1049" w:hanging="595"/>
        <w:rPr>
          <w:rFonts w:ascii="Arial" w:hAnsi="Arial"/>
          <w:b/>
          <w:szCs w:val="28"/>
        </w:rPr>
      </w:pPr>
    </w:p>
  </w:endnote>
  <w:endnote w:id="35">
    <w:p w:rsidR="00DD5B8B" w:rsidRPr="007357F1" w:rsidRDefault="00DD5B8B" w:rsidP="007357F1">
      <w:pPr>
        <w:pStyle w:val="Notedefin"/>
        <w:ind w:left="1049" w:hanging="595"/>
        <w:rPr>
          <w:rFonts w:ascii="Arial" w:hAnsi="Arial"/>
          <w:b/>
          <w:szCs w:val="28"/>
        </w:rPr>
      </w:pPr>
    </w:p>
  </w:endnote>
  <w:endnote w:id="36">
    <w:p w:rsidR="00DD5B8B" w:rsidRPr="007357F1" w:rsidRDefault="00DD5B8B" w:rsidP="007357F1">
      <w:pPr>
        <w:pStyle w:val="Notedefin"/>
        <w:ind w:left="1049" w:hanging="595"/>
        <w:rPr>
          <w:rFonts w:ascii="Arial" w:hAnsi="Arial"/>
          <w:b/>
          <w:szCs w:val="28"/>
        </w:rPr>
      </w:pPr>
    </w:p>
  </w:endnote>
  <w:endnote w:id="37">
    <w:p w:rsidR="00DD5B8B" w:rsidRPr="007357F1" w:rsidRDefault="00DD5B8B" w:rsidP="007357F1">
      <w:pPr>
        <w:pStyle w:val="Notedefin"/>
        <w:ind w:left="1049" w:hanging="595"/>
        <w:rPr>
          <w:rFonts w:ascii="Arial" w:hAnsi="Arial"/>
          <w:b/>
          <w:szCs w:val="28"/>
        </w:rPr>
      </w:pPr>
    </w:p>
  </w:endnote>
  <w:endnote w:id="38">
    <w:p w:rsidR="00DD5B8B" w:rsidRPr="007357F1" w:rsidRDefault="00DD5B8B" w:rsidP="007357F1">
      <w:pPr>
        <w:pStyle w:val="Notedefin"/>
        <w:ind w:left="1049" w:hanging="595"/>
        <w:rPr>
          <w:rFonts w:ascii="Arial" w:hAnsi="Arial"/>
          <w:b/>
          <w:szCs w:val="28"/>
        </w:rPr>
      </w:pPr>
    </w:p>
  </w:endnote>
  <w:endnote w:id="39">
    <w:p w:rsidR="00DD5B8B" w:rsidRPr="007357F1" w:rsidRDefault="00DD5B8B" w:rsidP="00755E1A">
      <w:pPr>
        <w:pStyle w:val="Notedefin"/>
        <w:ind w:left="1049" w:hanging="595"/>
        <w:rPr>
          <w:rFonts w:ascii="Arial" w:hAnsi="Arial"/>
          <w:b/>
          <w:szCs w:val="28"/>
        </w:rPr>
      </w:pPr>
    </w:p>
  </w:endnote>
  <w:endnote w:id="40">
    <w:p w:rsidR="00DD5B8B" w:rsidRPr="007357F1" w:rsidRDefault="00DD5B8B" w:rsidP="007357F1">
      <w:pPr>
        <w:pStyle w:val="Notedefin"/>
        <w:ind w:left="1049" w:hanging="595"/>
        <w:rPr>
          <w:rFonts w:ascii="Arial" w:hAnsi="Arial"/>
          <w:b/>
          <w:szCs w:val="28"/>
        </w:rPr>
      </w:pPr>
    </w:p>
  </w:endnote>
  <w:endnote w:id="41">
    <w:p w:rsidR="00DD5B8B" w:rsidRPr="007357F1" w:rsidRDefault="00DD5B8B" w:rsidP="007357F1">
      <w:pPr>
        <w:pStyle w:val="Notedefin"/>
        <w:ind w:left="1049" w:hanging="595"/>
        <w:rPr>
          <w:rFonts w:ascii="Arial" w:hAnsi="Arial"/>
          <w:b/>
          <w:szCs w:val="28"/>
        </w:rPr>
      </w:pPr>
    </w:p>
  </w:endnote>
  <w:endnote w:id="42">
    <w:p w:rsidR="00DD5B8B" w:rsidRPr="007357F1" w:rsidRDefault="00DD5B8B" w:rsidP="007357F1">
      <w:pPr>
        <w:pStyle w:val="Notedefin"/>
        <w:ind w:left="1049" w:hanging="595"/>
        <w:rPr>
          <w:rFonts w:ascii="Arial" w:hAnsi="Arial"/>
          <w:b/>
          <w:szCs w:val="28"/>
        </w:rPr>
      </w:pPr>
    </w:p>
  </w:endnote>
  <w:endnote w:id="43">
    <w:p w:rsidR="00DD5B8B" w:rsidRPr="007357F1" w:rsidRDefault="00DD5B8B" w:rsidP="007357F1">
      <w:pPr>
        <w:pStyle w:val="Notedefin"/>
        <w:ind w:left="1049" w:hanging="595"/>
        <w:rPr>
          <w:rFonts w:ascii="Arial" w:hAnsi="Arial"/>
          <w:b/>
          <w:szCs w:val="28"/>
        </w:rPr>
      </w:pPr>
    </w:p>
  </w:endnote>
  <w:endnote w:id="44">
    <w:p w:rsidR="00DD5B8B" w:rsidRPr="007357F1" w:rsidRDefault="00DD5B8B" w:rsidP="007357F1">
      <w:pPr>
        <w:pStyle w:val="Notedefin"/>
        <w:ind w:left="1049" w:hanging="595"/>
        <w:rPr>
          <w:rFonts w:ascii="Arial" w:hAnsi="Arial"/>
          <w:b/>
          <w:szCs w:val="28"/>
        </w:rPr>
      </w:pPr>
    </w:p>
  </w:endnote>
  <w:endnote w:id="45">
    <w:p w:rsidR="00DD5B8B" w:rsidRPr="007357F1" w:rsidRDefault="00DD5B8B" w:rsidP="00755E1A">
      <w:pPr>
        <w:pStyle w:val="Notedefin"/>
        <w:ind w:left="1049" w:hanging="595"/>
        <w:rPr>
          <w:rFonts w:ascii="Arial" w:hAnsi="Arial"/>
          <w:b/>
          <w:szCs w:val="28"/>
        </w:rPr>
      </w:pPr>
    </w:p>
  </w:endnote>
  <w:endnote w:id="46">
    <w:p w:rsidR="00DD5B8B" w:rsidRPr="007357F1" w:rsidRDefault="00DD5B8B" w:rsidP="007357F1">
      <w:pPr>
        <w:pStyle w:val="Notedefin"/>
        <w:ind w:left="1049" w:hanging="595"/>
        <w:rPr>
          <w:rFonts w:ascii="Arial" w:hAnsi="Arial"/>
          <w:b/>
          <w:szCs w:val="28"/>
        </w:rPr>
      </w:pPr>
    </w:p>
  </w:endnote>
  <w:endnote w:id="47">
    <w:p w:rsidR="00DD5B8B" w:rsidRPr="007357F1" w:rsidRDefault="00DD5B8B" w:rsidP="007357F1">
      <w:pPr>
        <w:pStyle w:val="Notedefin"/>
        <w:ind w:left="1049" w:hanging="595"/>
        <w:rPr>
          <w:rFonts w:ascii="Arial" w:hAnsi="Arial"/>
          <w:b/>
          <w:szCs w:val="28"/>
        </w:rPr>
      </w:pPr>
    </w:p>
  </w:endnote>
  <w:endnote w:id="48">
    <w:p w:rsidR="00DD5B8B" w:rsidRPr="007357F1" w:rsidRDefault="00DD5B8B" w:rsidP="00A52AFE">
      <w:pPr>
        <w:pStyle w:val="Notedefin"/>
        <w:ind w:left="1049" w:hanging="595"/>
        <w:rPr>
          <w:rFonts w:ascii="Arial" w:hAnsi="Arial"/>
          <w:b/>
          <w:szCs w:val="28"/>
        </w:rPr>
      </w:pPr>
    </w:p>
  </w:endnote>
  <w:endnote w:id="49">
    <w:p w:rsidR="00DD5B8B" w:rsidRPr="007357F1" w:rsidRDefault="00DD5B8B" w:rsidP="007357F1">
      <w:pPr>
        <w:pStyle w:val="Notedefin"/>
        <w:ind w:left="1049" w:hanging="595"/>
        <w:rPr>
          <w:rFonts w:ascii="Arial" w:hAnsi="Arial"/>
          <w:b/>
          <w:szCs w:val="28"/>
        </w:rPr>
      </w:pPr>
    </w:p>
  </w:endnote>
  <w:endnote w:id="50">
    <w:p w:rsidR="00DD5B8B" w:rsidRPr="007357F1" w:rsidRDefault="00DD5B8B" w:rsidP="007357F1">
      <w:pPr>
        <w:pStyle w:val="Notedefin"/>
        <w:ind w:left="1049" w:hanging="595"/>
        <w:rPr>
          <w:rFonts w:ascii="Arial" w:hAnsi="Arial"/>
          <w:b/>
          <w:szCs w:val="28"/>
        </w:rPr>
      </w:pPr>
    </w:p>
  </w:endnote>
  <w:endnote w:id="51">
    <w:p w:rsidR="00DD5B8B" w:rsidRPr="007357F1" w:rsidRDefault="00DD5B8B" w:rsidP="007357F1">
      <w:pPr>
        <w:pStyle w:val="Notedefin"/>
        <w:ind w:left="1049" w:hanging="595"/>
        <w:rPr>
          <w:rFonts w:ascii="Arial" w:hAnsi="Arial"/>
          <w:b/>
          <w:szCs w:val="28"/>
        </w:rPr>
      </w:pPr>
    </w:p>
  </w:endnote>
  <w:endnote w:id="52">
    <w:p w:rsidR="00DD5B8B" w:rsidRPr="007357F1" w:rsidRDefault="00DD5B8B" w:rsidP="00755E1A">
      <w:pPr>
        <w:pStyle w:val="Notedefin"/>
        <w:ind w:left="1049" w:hanging="595"/>
        <w:rPr>
          <w:rFonts w:ascii="Arial" w:hAnsi="Arial"/>
          <w:b/>
          <w:szCs w:val="28"/>
        </w:rPr>
      </w:pPr>
    </w:p>
  </w:endnote>
  <w:endnote w:id="53">
    <w:p w:rsidR="00DD5B8B" w:rsidRPr="007357F1" w:rsidRDefault="00DD5B8B" w:rsidP="007357F1">
      <w:pPr>
        <w:pStyle w:val="Notedefin"/>
        <w:ind w:left="1049" w:hanging="595"/>
        <w:rPr>
          <w:rFonts w:ascii="Arial" w:hAnsi="Arial"/>
          <w:b/>
          <w:szCs w:val="28"/>
        </w:rPr>
      </w:pPr>
    </w:p>
  </w:endnote>
  <w:endnote w:id="54">
    <w:p w:rsidR="00DD5B8B" w:rsidRPr="007357F1" w:rsidRDefault="00DD5B8B" w:rsidP="007357F1">
      <w:pPr>
        <w:pStyle w:val="Notedefin"/>
        <w:ind w:left="1049" w:hanging="595"/>
        <w:rPr>
          <w:rFonts w:ascii="Arial" w:hAnsi="Arial"/>
          <w:b/>
          <w:szCs w:val="28"/>
        </w:rPr>
      </w:pPr>
    </w:p>
  </w:endnote>
  <w:endnote w:id="55">
    <w:p w:rsidR="00DD5B8B" w:rsidRPr="007357F1" w:rsidRDefault="00DD5B8B" w:rsidP="007357F1">
      <w:pPr>
        <w:pStyle w:val="Notedefin"/>
        <w:ind w:left="1049" w:hanging="595"/>
        <w:rPr>
          <w:rFonts w:ascii="Arial" w:hAnsi="Arial"/>
          <w:b/>
          <w:szCs w:val="28"/>
        </w:rPr>
      </w:pPr>
    </w:p>
  </w:endnote>
  <w:endnote w:id="56">
    <w:p w:rsidR="00DD5B8B" w:rsidRPr="007357F1" w:rsidRDefault="00DD5B8B" w:rsidP="000C20E4">
      <w:pPr>
        <w:pStyle w:val="Notedefin"/>
        <w:ind w:left="1049" w:hanging="595"/>
        <w:rPr>
          <w:rFonts w:ascii="Arial" w:hAnsi="Arial"/>
          <w:b/>
          <w:szCs w:val="28"/>
        </w:rPr>
      </w:pPr>
    </w:p>
  </w:endnote>
  <w:endnote w:id="57">
    <w:p w:rsidR="00DD5B8B" w:rsidRPr="007357F1" w:rsidRDefault="00DD5B8B" w:rsidP="007357F1">
      <w:pPr>
        <w:pStyle w:val="Notedefin"/>
        <w:ind w:left="1049" w:hanging="595"/>
        <w:rPr>
          <w:rFonts w:ascii="Arial" w:hAnsi="Arial"/>
          <w:b/>
          <w:szCs w:val="28"/>
        </w:rPr>
      </w:pPr>
    </w:p>
  </w:endnote>
  <w:endnote w:id="58">
    <w:p w:rsidR="00DD5B8B" w:rsidRPr="007357F1" w:rsidRDefault="00DD5B8B" w:rsidP="00755E1A">
      <w:pPr>
        <w:pStyle w:val="Notedefin"/>
        <w:ind w:left="1049" w:hanging="595"/>
        <w:rPr>
          <w:rFonts w:ascii="Arial" w:hAnsi="Arial"/>
          <w:b/>
          <w:szCs w:val="28"/>
        </w:rPr>
      </w:pPr>
    </w:p>
  </w:endnote>
  <w:endnote w:id="59">
    <w:p w:rsidR="00DD5B8B" w:rsidRPr="007357F1" w:rsidRDefault="00DD5B8B" w:rsidP="007357F1">
      <w:pPr>
        <w:pStyle w:val="Notedefin"/>
        <w:ind w:left="1049" w:hanging="595"/>
        <w:rPr>
          <w:rFonts w:ascii="Arial" w:hAnsi="Arial"/>
          <w:b/>
          <w:szCs w:val="28"/>
          <w:rtl/>
        </w:rPr>
      </w:pPr>
    </w:p>
  </w:endnote>
  <w:endnote w:id="60">
    <w:p w:rsidR="00DD5B8B" w:rsidRPr="007357F1" w:rsidRDefault="00DD5B8B" w:rsidP="007357F1">
      <w:pPr>
        <w:pStyle w:val="Notedefin"/>
        <w:ind w:left="1049" w:hanging="595"/>
        <w:rPr>
          <w:rFonts w:ascii="Arial" w:hAnsi="Arial"/>
          <w:b/>
          <w:szCs w:val="28"/>
        </w:rPr>
      </w:pPr>
    </w:p>
  </w:endnote>
  <w:endnote w:id="61">
    <w:p w:rsidR="00DD5B8B" w:rsidRPr="007357F1" w:rsidRDefault="00DD5B8B" w:rsidP="007357F1">
      <w:pPr>
        <w:pStyle w:val="Notedefin"/>
        <w:ind w:left="1049" w:hanging="595"/>
        <w:rPr>
          <w:rFonts w:ascii="Arial" w:hAnsi="Arial"/>
          <w:b/>
          <w:szCs w:val="28"/>
        </w:rPr>
      </w:pPr>
    </w:p>
  </w:endnote>
  <w:endnote w:id="62">
    <w:p w:rsidR="00DD5B8B" w:rsidRPr="007357F1" w:rsidRDefault="00DD5B8B" w:rsidP="007357F1">
      <w:pPr>
        <w:pStyle w:val="Notedefin"/>
        <w:ind w:left="1049" w:hanging="595"/>
        <w:rPr>
          <w:rFonts w:ascii="Arial" w:hAnsi="Arial"/>
          <w:b/>
          <w:szCs w:val="28"/>
        </w:rPr>
      </w:pPr>
    </w:p>
  </w:endnote>
  <w:endnote w:id="63">
    <w:p w:rsidR="00DD5B8B" w:rsidRPr="007357F1" w:rsidRDefault="00DD5B8B" w:rsidP="007357F1">
      <w:pPr>
        <w:pStyle w:val="Notedefin"/>
        <w:ind w:left="1049" w:hanging="595"/>
        <w:rPr>
          <w:rFonts w:ascii="Arial" w:hAnsi="Arial"/>
          <w:b/>
          <w:szCs w:val="28"/>
        </w:rPr>
      </w:pPr>
    </w:p>
  </w:endnote>
  <w:endnote w:id="64">
    <w:p w:rsidR="00DD5B8B" w:rsidRPr="007357F1" w:rsidRDefault="00DD5B8B" w:rsidP="007357F1">
      <w:pPr>
        <w:pStyle w:val="Notedefin"/>
        <w:ind w:left="1049" w:hanging="595"/>
        <w:rPr>
          <w:rFonts w:ascii="Arial" w:hAnsi="Arial"/>
          <w:b/>
          <w:szCs w:val="28"/>
        </w:rPr>
      </w:pPr>
    </w:p>
  </w:endnote>
  <w:endnote w:id="65">
    <w:p w:rsidR="00DD5B8B" w:rsidRPr="007357F1" w:rsidRDefault="00DD5B8B" w:rsidP="007357F1">
      <w:pPr>
        <w:pStyle w:val="Notedefin"/>
        <w:ind w:left="1049" w:hanging="595"/>
        <w:rPr>
          <w:rFonts w:ascii="Arial" w:hAnsi="Arial"/>
          <w:b/>
          <w:szCs w:val="28"/>
        </w:rPr>
      </w:pPr>
    </w:p>
  </w:endnote>
  <w:endnote w:id="66">
    <w:p w:rsidR="00DD5B8B" w:rsidRPr="007357F1" w:rsidRDefault="00DD5B8B" w:rsidP="007357F1">
      <w:pPr>
        <w:pStyle w:val="Notedefin"/>
        <w:ind w:left="1049" w:hanging="595"/>
        <w:rPr>
          <w:rFonts w:ascii="Arial" w:hAnsi="Arial"/>
          <w:b/>
          <w:szCs w:val="28"/>
        </w:rPr>
      </w:pPr>
    </w:p>
  </w:endnote>
  <w:endnote w:id="67">
    <w:p w:rsidR="00DD5B8B" w:rsidRPr="007357F1" w:rsidRDefault="00DD5B8B" w:rsidP="007357F1">
      <w:pPr>
        <w:pStyle w:val="Notedefin"/>
        <w:ind w:left="1049" w:hanging="595"/>
        <w:rPr>
          <w:rFonts w:ascii="Arial" w:hAnsi="Arial"/>
          <w:b/>
          <w:szCs w:val="28"/>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eepy">
    <w:altName w:val="Courier New"/>
    <w:charset w:val="00"/>
    <w:family w:val="decorative"/>
    <w:pitch w:val="variable"/>
    <w:sig w:usb0="8000002F" w:usb1="00000008"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de Latin">
    <w:panose1 w:val="020A0A07050505020404"/>
    <w:charset w:val="00"/>
    <w:family w:val="roman"/>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Monotype Koufi">
    <w:charset w:val="B2"/>
    <w:family w:val="auto"/>
    <w:pitch w:val="variable"/>
    <w:sig w:usb0="02942001" w:usb1="03F40006" w:usb2="00020000" w:usb3="00000000" w:csb0="00000040" w:csb1="00000000"/>
  </w:font>
  <w:font w:name="Simplified Arabic">
    <w:panose1 w:val="02020603050405020304"/>
    <w:charset w:val="00"/>
    <w:family w:val="roman"/>
    <w:pitch w:val="variable"/>
    <w:sig w:usb0="00002003" w:usb1="00000000" w:usb2="00000000" w:usb3="00000000" w:csb0="00000041" w:csb1="00000000"/>
  </w:font>
  <w:font w:name="Simplified Arabic Fixed">
    <w:panose1 w:val="02070309020205020404"/>
    <w:charset w:val="00"/>
    <w:family w:val="modern"/>
    <w:pitch w:val="fixed"/>
    <w:sig w:usb0="00002003" w:usb1="00000000" w:usb2="00000000" w:usb3="00000000" w:csb0="00000041" w:csb1="00000000"/>
  </w:font>
  <w:font w:name="DecoType Naskh">
    <w:charset w:val="B2"/>
    <w:family w:val="auto"/>
    <w:pitch w:val="variable"/>
    <w:sig w:usb0="00006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BF6" w:rsidRDefault="00A57BF6" w:rsidP="00A13866">
      <w:r>
        <w:separator/>
      </w:r>
    </w:p>
  </w:footnote>
  <w:footnote w:type="continuationSeparator" w:id="1">
    <w:p w:rsidR="00A57BF6" w:rsidRDefault="00A57BF6" w:rsidP="00A138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1787A"/>
    <w:multiLevelType w:val="hybridMultilevel"/>
    <w:tmpl w:val="7E0622E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D145746"/>
    <w:multiLevelType w:val="hybridMultilevel"/>
    <w:tmpl w:val="A9861DA6"/>
    <w:lvl w:ilvl="0" w:tplc="4FEEC332">
      <w:start w:val="1"/>
      <w:numFmt w:val="decimal"/>
      <w:lvlText w:val="%1-"/>
      <w:lvlJc w:val="left"/>
      <w:pPr>
        <w:tabs>
          <w:tab w:val="num" w:pos="1531"/>
        </w:tabs>
        <w:ind w:left="1531"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7922DB"/>
    <w:multiLevelType w:val="hybridMultilevel"/>
    <w:tmpl w:val="D53AA826"/>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4">
    <w:nsid w:val="2E8E329B"/>
    <w:multiLevelType w:val="hybridMultilevel"/>
    <w:tmpl w:val="3066384C"/>
    <w:lvl w:ilvl="0" w:tplc="040C000D">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
    <w:nsid w:val="2EA232D0"/>
    <w:multiLevelType w:val="hybridMultilevel"/>
    <w:tmpl w:val="447A756C"/>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136889"/>
    <w:multiLevelType w:val="hybridMultilevel"/>
    <w:tmpl w:val="1A406A3A"/>
    <w:lvl w:ilvl="0" w:tplc="C92408DE">
      <w:start w:val="1"/>
      <w:numFmt w:val="arabicAlpha"/>
      <w:lvlText w:val="%1-"/>
      <w:lvlJc w:val="left"/>
      <w:pPr>
        <w:tabs>
          <w:tab w:val="num" w:pos="1418"/>
        </w:tabs>
        <w:ind w:left="1418"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5B21E92"/>
    <w:multiLevelType w:val="hybridMultilevel"/>
    <w:tmpl w:val="175A24AA"/>
    <w:lvl w:ilvl="0" w:tplc="A9A484AE">
      <w:start w:val="1"/>
      <w:numFmt w:val="bullet"/>
      <w:lvlText w:val="_"/>
      <w:lvlJc w:val="left"/>
      <w:pPr>
        <w:tabs>
          <w:tab w:val="num" w:pos="1134"/>
        </w:tabs>
        <w:ind w:left="1134" w:hanging="567"/>
      </w:pPr>
      <w:rPr>
        <w:rFonts w:ascii="Wide Latin" w:hAnsi="Wide Lati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E57A3C"/>
    <w:multiLevelType w:val="hybridMultilevel"/>
    <w:tmpl w:val="5CE06F84"/>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033362"/>
    <w:multiLevelType w:val="hybridMultilevel"/>
    <w:tmpl w:val="D5965CAE"/>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1">
    <w:nsid w:val="43420A6C"/>
    <w:multiLevelType w:val="hybridMultilevel"/>
    <w:tmpl w:val="FB36110A"/>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3F553F"/>
    <w:multiLevelType w:val="hybridMultilevel"/>
    <w:tmpl w:val="13D4F94A"/>
    <w:lvl w:ilvl="0" w:tplc="2E68CDC2">
      <w:start w:val="1"/>
      <w:numFmt w:val="bullet"/>
      <w:lvlText w:val="_"/>
      <w:lvlJc w:val="left"/>
      <w:pPr>
        <w:tabs>
          <w:tab w:val="num" w:pos="1701"/>
        </w:tabs>
        <w:ind w:left="1701" w:hanging="567"/>
      </w:pPr>
      <w:rPr>
        <w:rFonts w:ascii="Wide Latin" w:hAnsi="Wide Lati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D8B161E"/>
    <w:multiLevelType w:val="hybridMultilevel"/>
    <w:tmpl w:val="84BEEA80"/>
    <w:lvl w:ilvl="0" w:tplc="E3E8CCA4">
      <w:start w:val="1"/>
      <w:numFmt w:val="decimal"/>
      <w:lvlText w:val="%1-"/>
      <w:lvlJc w:val="left"/>
      <w:pPr>
        <w:tabs>
          <w:tab w:val="num" w:pos="1571"/>
        </w:tabs>
        <w:ind w:left="1571"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EC440C0"/>
    <w:multiLevelType w:val="hybridMultilevel"/>
    <w:tmpl w:val="7F50AFE2"/>
    <w:lvl w:ilvl="0" w:tplc="E3E8CCA4">
      <w:start w:val="1"/>
      <w:numFmt w:val="decimal"/>
      <w:lvlText w:val="%1-"/>
      <w:lvlJc w:val="left"/>
      <w:pPr>
        <w:tabs>
          <w:tab w:val="num" w:pos="1571"/>
        </w:tabs>
        <w:ind w:left="1571"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29B2238"/>
    <w:multiLevelType w:val="hybridMultilevel"/>
    <w:tmpl w:val="6956920C"/>
    <w:lvl w:ilvl="0" w:tplc="4FEEC332">
      <w:start w:val="1"/>
      <w:numFmt w:val="decimal"/>
      <w:lvlText w:val="%1-"/>
      <w:lvlJc w:val="left"/>
      <w:pPr>
        <w:tabs>
          <w:tab w:val="num" w:pos="1531"/>
        </w:tabs>
        <w:ind w:left="1531" w:hanging="68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699C62A5"/>
    <w:multiLevelType w:val="hybridMultilevel"/>
    <w:tmpl w:val="3688715C"/>
    <w:lvl w:ilvl="0" w:tplc="4FEEC332">
      <w:start w:val="1"/>
      <w:numFmt w:val="decimal"/>
      <w:lvlText w:val="%1-"/>
      <w:lvlJc w:val="left"/>
      <w:pPr>
        <w:tabs>
          <w:tab w:val="num" w:pos="1531"/>
        </w:tabs>
        <w:ind w:left="1531"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DE257B3"/>
    <w:multiLevelType w:val="hybridMultilevel"/>
    <w:tmpl w:val="572A47BC"/>
    <w:lvl w:ilvl="0" w:tplc="4FEEC332">
      <w:start w:val="1"/>
      <w:numFmt w:val="decimal"/>
      <w:lvlText w:val="%1-"/>
      <w:lvlJc w:val="left"/>
      <w:pPr>
        <w:tabs>
          <w:tab w:val="num" w:pos="1531"/>
        </w:tabs>
        <w:ind w:left="1531"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0">
    <w:nsid w:val="7D2B363C"/>
    <w:multiLevelType w:val="hybridMultilevel"/>
    <w:tmpl w:val="BE22920E"/>
    <w:lvl w:ilvl="0" w:tplc="0910FD8E">
      <w:numFmt w:val="bullet"/>
      <w:lvlText w:val="-"/>
      <w:lvlJc w:val="left"/>
      <w:pPr>
        <w:tabs>
          <w:tab w:val="num" w:pos="1157"/>
        </w:tabs>
        <w:ind w:left="1157" w:hanging="306"/>
      </w:pPr>
      <w:rPr>
        <w:rFonts w:ascii="Times New Roman" w:eastAsia="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10"/>
  </w:num>
  <w:num w:numId="2">
    <w:abstractNumId w:val="19"/>
  </w:num>
  <w:num w:numId="3">
    <w:abstractNumId w:val="3"/>
  </w:num>
  <w:num w:numId="4">
    <w:abstractNumId w:val="14"/>
  </w:num>
  <w:num w:numId="5">
    <w:abstractNumId w:val="16"/>
  </w:num>
  <w:num w:numId="6">
    <w:abstractNumId w:val="5"/>
  </w:num>
  <w:num w:numId="7">
    <w:abstractNumId w:val="20"/>
  </w:num>
  <w:num w:numId="8">
    <w:abstractNumId w:val="6"/>
  </w:num>
  <w:num w:numId="9">
    <w:abstractNumId w:val="17"/>
  </w:num>
  <w:num w:numId="10">
    <w:abstractNumId w:val="18"/>
  </w:num>
  <w:num w:numId="11">
    <w:abstractNumId w:val="1"/>
  </w:num>
  <w:num w:numId="12">
    <w:abstractNumId w:val="9"/>
  </w:num>
  <w:num w:numId="13">
    <w:abstractNumId w:val="13"/>
  </w:num>
  <w:num w:numId="14">
    <w:abstractNumId w:val="8"/>
  </w:num>
  <w:num w:numId="15">
    <w:abstractNumId w:val="2"/>
  </w:num>
  <w:num w:numId="16">
    <w:abstractNumId w:val="7"/>
  </w:num>
  <w:num w:numId="17">
    <w:abstractNumId w:val="12"/>
  </w:num>
  <w:num w:numId="18">
    <w:abstractNumId w:val="15"/>
  </w:num>
  <w:num w:numId="19">
    <w:abstractNumId w:val="11"/>
  </w:num>
  <w:num w:numId="20">
    <w:abstractNumId w:val="0"/>
  </w:num>
  <w:num w:numId="21">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hyphenationZone w:val="425"/>
  <w:drawingGridVerticalSpacing w:val="245"/>
  <w:displayHorizontalDrawingGridEvery w:val="0"/>
  <w:displayVerticalDrawingGridEvery w:val="2"/>
  <w:noPunctuationKerning/>
  <w:characterSpacingControl w:val="doNotCompress"/>
  <w:footnotePr>
    <w:numRestart w:val="eachPage"/>
    <w:footnote w:id="0"/>
    <w:footnote w:id="1"/>
  </w:footnotePr>
  <w:endnotePr>
    <w:numFmt w:val="decimal"/>
    <w:endnote w:id="0"/>
    <w:endnote w:id="1"/>
  </w:endnotePr>
  <w:compat/>
  <w:rsids>
    <w:rsidRoot w:val="006014E2"/>
    <w:rsid w:val="0000533C"/>
    <w:rsid w:val="00005B94"/>
    <w:rsid w:val="00005E9F"/>
    <w:rsid w:val="00011985"/>
    <w:rsid w:val="000152E3"/>
    <w:rsid w:val="00021C97"/>
    <w:rsid w:val="000222BB"/>
    <w:rsid w:val="00022961"/>
    <w:rsid w:val="0002299F"/>
    <w:rsid w:val="00022E33"/>
    <w:rsid w:val="000251EF"/>
    <w:rsid w:val="000270A1"/>
    <w:rsid w:val="00030154"/>
    <w:rsid w:val="00033A48"/>
    <w:rsid w:val="00036668"/>
    <w:rsid w:val="00045DE7"/>
    <w:rsid w:val="0005174B"/>
    <w:rsid w:val="00053395"/>
    <w:rsid w:val="00055B0E"/>
    <w:rsid w:val="00055F73"/>
    <w:rsid w:val="00056CDB"/>
    <w:rsid w:val="000575B2"/>
    <w:rsid w:val="000607A0"/>
    <w:rsid w:val="00063BCF"/>
    <w:rsid w:val="00066002"/>
    <w:rsid w:val="00066397"/>
    <w:rsid w:val="00070109"/>
    <w:rsid w:val="00070BFE"/>
    <w:rsid w:val="0007126C"/>
    <w:rsid w:val="0007251C"/>
    <w:rsid w:val="000825CC"/>
    <w:rsid w:val="00082D47"/>
    <w:rsid w:val="00083096"/>
    <w:rsid w:val="000847F4"/>
    <w:rsid w:val="0008487B"/>
    <w:rsid w:val="000850F7"/>
    <w:rsid w:val="000857D7"/>
    <w:rsid w:val="00085F99"/>
    <w:rsid w:val="00086EFD"/>
    <w:rsid w:val="000907D5"/>
    <w:rsid w:val="00091C9E"/>
    <w:rsid w:val="0009226B"/>
    <w:rsid w:val="00092912"/>
    <w:rsid w:val="00096BBD"/>
    <w:rsid w:val="00097A00"/>
    <w:rsid w:val="000A1E91"/>
    <w:rsid w:val="000A6D24"/>
    <w:rsid w:val="000B148B"/>
    <w:rsid w:val="000B232D"/>
    <w:rsid w:val="000B4522"/>
    <w:rsid w:val="000B7A6E"/>
    <w:rsid w:val="000C20E4"/>
    <w:rsid w:val="000C2C8D"/>
    <w:rsid w:val="000C319E"/>
    <w:rsid w:val="000C324A"/>
    <w:rsid w:val="000C617A"/>
    <w:rsid w:val="000C7549"/>
    <w:rsid w:val="000C76F7"/>
    <w:rsid w:val="000C7817"/>
    <w:rsid w:val="000D205D"/>
    <w:rsid w:val="000D29FC"/>
    <w:rsid w:val="000D40EC"/>
    <w:rsid w:val="000D462B"/>
    <w:rsid w:val="000D64A3"/>
    <w:rsid w:val="000E1D72"/>
    <w:rsid w:val="000E59EC"/>
    <w:rsid w:val="000E629B"/>
    <w:rsid w:val="000F0DFE"/>
    <w:rsid w:val="000F50BE"/>
    <w:rsid w:val="000F6372"/>
    <w:rsid w:val="000F673D"/>
    <w:rsid w:val="00103CD2"/>
    <w:rsid w:val="00104E67"/>
    <w:rsid w:val="00106751"/>
    <w:rsid w:val="00106DC3"/>
    <w:rsid w:val="00107FE4"/>
    <w:rsid w:val="0011081B"/>
    <w:rsid w:val="0011348D"/>
    <w:rsid w:val="001166C4"/>
    <w:rsid w:val="00116A9D"/>
    <w:rsid w:val="00120EA3"/>
    <w:rsid w:val="001219E6"/>
    <w:rsid w:val="001220B1"/>
    <w:rsid w:val="00123242"/>
    <w:rsid w:val="00126401"/>
    <w:rsid w:val="0013537C"/>
    <w:rsid w:val="00137163"/>
    <w:rsid w:val="00137EB9"/>
    <w:rsid w:val="0014044F"/>
    <w:rsid w:val="00142BC1"/>
    <w:rsid w:val="00142F78"/>
    <w:rsid w:val="001430BE"/>
    <w:rsid w:val="00143C31"/>
    <w:rsid w:val="00143F0B"/>
    <w:rsid w:val="00144AC8"/>
    <w:rsid w:val="00144DF9"/>
    <w:rsid w:val="00152B17"/>
    <w:rsid w:val="00152F95"/>
    <w:rsid w:val="00153937"/>
    <w:rsid w:val="0015480C"/>
    <w:rsid w:val="00154D7E"/>
    <w:rsid w:val="0015635C"/>
    <w:rsid w:val="001567E0"/>
    <w:rsid w:val="00160561"/>
    <w:rsid w:val="00160CBB"/>
    <w:rsid w:val="00160E7B"/>
    <w:rsid w:val="00161E0F"/>
    <w:rsid w:val="00166B01"/>
    <w:rsid w:val="00166BE1"/>
    <w:rsid w:val="001672C6"/>
    <w:rsid w:val="00167C73"/>
    <w:rsid w:val="00170BF4"/>
    <w:rsid w:val="001718C1"/>
    <w:rsid w:val="00173CF4"/>
    <w:rsid w:val="00174D11"/>
    <w:rsid w:val="00177B17"/>
    <w:rsid w:val="00181F81"/>
    <w:rsid w:val="00182EA0"/>
    <w:rsid w:val="001834B1"/>
    <w:rsid w:val="00184121"/>
    <w:rsid w:val="0018507A"/>
    <w:rsid w:val="00185575"/>
    <w:rsid w:val="00185DD0"/>
    <w:rsid w:val="0019221E"/>
    <w:rsid w:val="0019251D"/>
    <w:rsid w:val="00194A66"/>
    <w:rsid w:val="00194B8A"/>
    <w:rsid w:val="001A3A90"/>
    <w:rsid w:val="001A52B2"/>
    <w:rsid w:val="001A5750"/>
    <w:rsid w:val="001A5BDB"/>
    <w:rsid w:val="001B1237"/>
    <w:rsid w:val="001B1B06"/>
    <w:rsid w:val="001B2B66"/>
    <w:rsid w:val="001B361C"/>
    <w:rsid w:val="001B5B63"/>
    <w:rsid w:val="001B6F34"/>
    <w:rsid w:val="001C077C"/>
    <w:rsid w:val="001C0B19"/>
    <w:rsid w:val="001C0E27"/>
    <w:rsid w:val="001C14AA"/>
    <w:rsid w:val="001C40CC"/>
    <w:rsid w:val="001C4E14"/>
    <w:rsid w:val="001C4EFA"/>
    <w:rsid w:val="001C7DBD"/>
    <w:rsid w:val="001D1E88"/>
    <w:rsid w:val="001D6E89"/>
    <w:rsid w:val="001E0986"/>
    <w:rsid w:val="001E0A18"/>
    <w:rsid w:val="001E382E"/>
    <w:rsid w:val="001E3C0F"/>
    <w:rsid w:val="001E3ED4"/>
    <w:rsid w:val="001E6E14"/>
    <w:rsid w:val="001F017C"/>
    <w:rsid w:val="001F0F54"/>
    <w:rsid w:val="001F18F9"/>
    <w:rsid w:val="001F1CEA"/>
    <w:rsid w:val="001F3849"/>
    <w:rsid w:val="001F3CA0"/>
    <w:rsid w:val="001F4BDD"/>
    <w:rsid w:val="001F563D"/>
    <w:rsid w:val="001F57C1"/>
    <w:rsid w:val="001F6BC7"/>
    <w:rsid w:val="00200EA8"/>
    <w:rsid w:val="00201197"/>
    <w:rsid w:val="002015B6"/>
    <w:rsid w:val="002015DE"/>
    <w:rsid w:val="002042A9"/>
    <w:rsid w:val="0020468B"/>
    <w:rsid w:val="0020488C"/>
    <w:rsid w:val="00204BDD"/>
    <w:rsid w:val="0020566F"/>
    <w:rsid w:val="00205CE6"/>
    <w:rsid w:val="00205E4C"/>
    <w:rsid w:val="002072FF"/>
    <w:rsid w:val="00210AB0"/>
    <w:rsid w:val="0021707F"/>
    <w:rsid w:val="0022296F"/>
    <w:rsid w:val="002235B5"/>
    <w:rsid w:val="002250C6"/>
    <w:rsid w:val="002308D4"/>
    <w:rsid w:val="00231773"/>
    <w:rsid w:val="00231DB5"/>
    <w:rsid w:val="002333A4"/>
    <w:rsid w:val="00233C7F"/>
    <w:rsid w:val="00234613"/>
    <w:rsid w:val="0023594B"/>
    <w:rsid w:val="002379DA"/>
    <w:rsid w:val="00237D7F"/>
    <w:rsid w:val="002410B3"/>
    <w:rsid w:val="00243941"/>
    <w:rsid w:val="00246D79"/>
    <w:rsid w:val="00250AFB"/>
    <w:rsid w:val="00251572"/>
    <w:rsid w:val="002524D9"/>
    <w:rsid w:val="00255659"/>
    <w:rsid w:val="00256239"/>
    <w:rsid w:val="00256D10"/>
    <w:rsid w:val="002571A0"/>
    <w:rsid w:val="002603FF"/>
    <w:rsid w:val="002617F1"/>
    <w:rsid w:val="00261F20"/>
    <w:rsid w:val="00266B19"/>
    <w:rsid w:val="00267A03"/>
    <w:rsid w:val="00271AB9"/>
    <w:rsid w:val="002729D1"/>
    <w:rsid w:val="00273437"/>
    <w:rsid w:val="00274077"/>
    <w:rsid w:val="00274CDC"/>
    <w:rsid w:val="00276F56"/>
    <w:rsid w:val="00283043"/>
    <w:rsid w:val="00283232"/>
    <w:rsid w:val="00283A88"/>
    <w:rsid w:val="002879FF"/>
    <w:rsid w:val="00296B24"/>
    <w:rsid w:val="002A2A2E"/>
    <w:rsid w:val="002A2CA3"/>
    <w:rsid w:val="002A4CF1"/>
    <w:rsid w:val="002A53C3"/>
    <w:rsid w:val="002A6524"/>
    <w:rsid w:val="002A7C37"/>
    <w:rsid w:val="002B32F0"/>
    <w:rsid w:val="002B348A"/>
    <w:rsid w:val="002B7A22"/>
    <w:rsid w:val="002C020D"/>
    <w:rsid w:val="002C15BF"/>
    <w:rsid w:val="002C46CE"/>
    <w:rsid w:val="002D0425"/>
    <w:rsid w:val="002D0DE4"/>
    <w:rsid w:val="002D2748"/>
    <w:rsid w:val="002D3F71"/>
    <w:rsid w:val="002D4109"/>
    <w:rsid w:val="002D5041"/>
    <w:rsid w:val="002D5B46"/>
    <w:rsid w:val="002E01FD"/>
    <w:rsid w:val="002E2D30"/>
    <w:rsid w:val="002E3D09"/>
    <w:rsid w:val="002E4A85"/>
    <w:rsid w:val="002E4B37"/>
    <w:rsid w:val="002E4BC0"/>
    <w:rsid w:val="002F2662"/>
    <w:rsid w:val="002F2870"/>
    <w:rsid w:val="002F3E83"/>
    <w:rsid w:val="002F5FEC"/>
    <w:rsid w:val="002F623D"/>
    <w:rsid w:val="002F785C"/>
    <w:rsid w:val="00301519"/>
    <w:rsid w:val="00301AB4"/>
    <w:rsid w:val="003045F6"/>
    <w:rsid w:val="00304E01"/>
    <w:rsid w:val="00306A1C"/>
    <w:rsid w:val="00310EC4"/>
    <w:rsid w:val="0031104D"/>
    <w:rsid w:val="00317273"/>
    <w:rsid w:val="00317D43"/>
    <w:rsid w:val="00320479"/>
    <w:rsid w:val="0032117E"/>
    <w:rsid w:val="00321906"/>
    <w:rsid w:val="00322254"/>
    <w:rsid w:val="00322923"/>
    <w:rsid w:val="0032554B"/>
    <w:rsid w:val="00330267"/>
    <w:rsid w:val="00331D70"/>
    <w:rsid w:val="0033476F"/>
    <w:rsid w:val="00334E35"/>
    <w:rsid w:val="0033576A"/>
    <w:rsid w:val="00336659"/>
    <w:rsid w:val="003400D9"/>
    <w:rsid w:val="0034193F"/>
    <w:rsid w:val="0034358A"/>
    <w:rsid w:val="00346E0D"/>
    <w:rsid w:val="00360089"/>
    <w:rsid w:val="00360AD6"/>
    <w:rsid w:val="00361C2A"/>
    <w:rsid w:val="00362CC4"/>
    <w:rsid w:val="003638AD"/>
    <w:rsid w:val="00363D3E"/>
    <w:rsid w:val="003649FA"/>
    <w:rsid w:val="0036563F"/>
    <w:rsid w:val="00365B13"/>
    <w:rsid w:val="0036649F"/>
    <w:rsid w:val="0036729A"/>
    <w:rsid w:val="003751BC"/>
    <w:rsid w:val="003751CC"/>
    <w:rsid w:val="0037620A"/>
    <w:rsid w:val="00376B0E"/>
    <w:rsid w:val="003802C9"/>
    <w:rsid w:val="003810A0"/>
    <w:rsid w:val="00381DD1"/>
    <w:rsid w:val="00382600"/>
    <w:rsid w:val="0038276A"/>
    <w:rsid w:val="00385ECA"/>
    <w:rsid w:val="00386287"/>
    <w:rsid w:val="003868BF"/>
    <w:rsid w:val="00390C45"/>
    <w:rsid w:val="003914B8"/>
    <w:rsid w:val="00391883"/>
    <w:rsid w:val="00391A68"/>
    <w:rsid w:val="00393EBC"/>
    <w:rsid w:val="00394567"/>
    <w:rsid w:val="00394674"/>
    <w:rsid w:val="00395497"/>
    <w:rsid w:val="00396896"/>
    <w:rsid w:val="00397AB7"/>
    <w:rsid w:val="003A2AD4"/>
    <w:rsid w:val="003A5B6C"/>
    <w:rsid w:val="003A6874"/>
    <w:rsid w:val="003B0143"/>
    <w:rsid w:val="003B2B46"/>
    <w:rsid w:val="003B388E"/>
    <w:rsid w:val="003B420A"/>
    <w:rsid w:val="003C0521"/>
    <w:rsid w:val="003C1686"/>
    <w:rsid w:val="003C39FD"/>
    <w:rsid w:val="003C4072"/>
    <w:rsid w:val="003D2872"/>
    <w:rsid w:val="003D3728"/>
    <w:rsid w:val="003D4DBB"/>
    <w:rsid w:val="003D6E6A"/>
    <w:rsid w:val="003E1242"/>
    <w:rsid w:val="003E28EC"/>
    <w:rsid w:val="003E4AFC"/>
    <w:rsid w:val="003E5A0E"/>
    <w:rsid w:val="003E754A"/>
    <w:rsid w:val="003E7733"/>
    <w:rsid w:val="003F1BA9"/>
    <w:rsid w:val="003F4383"/>
    <w:rsid w:val="003F47A6"/>
    <w:rsid w:val="003F6333"/>
    <w:rsid w:val="00400E63"/>
    <w:rsid w:val="004042A5"/>
    <w:rsid w:val="00406662"/>
    <w:rsid w:val="00407D59"/>
    <w:rsid w:val="004123DB"/>
    <w:rsid w:val="004145EF"/>
    <w:rsid w:val="00414C0B"/>
    <w:rsid w:val="004154B4"/>
    <w:rsid w:val="00417969"/>
    <w:rsid w:val="00417C80"/>
    <w:rsid w:val="004226B1"/>
    <w:rsid w:val="00422872"/>
    <w:rsid w:val="00423DAA"/>
    <w:rsid w:val="0042490E"/>
    <w:rsid w:val="00424D78"/>
    <w:rsid w:val="004259B6"/>
    <w:rsid w:val="00426C81"/>
    <w:rsid w:val="00426C84"/>
    <w:rsid w:val="00426F86"/>
    <w:rsid w:val="00431F93"/>
    <w:rsid w:val="00434476"/>
    <w:rsid w:val="004373AE"/>
    <w:rsid w:val="004439FA"/>
    <w:rsid w:val="00444D56"/>
    <w:rsid w:val="00447330"/>
    <w:rsid w:val="00450E29"/>
    <w:rsid w:val="004523CA"/>
    <w:rsid w:val="00454AC5"/>
    <w:rsid w:val="00462F42"/>
    <w:rsid w:val="004658E7"/>
    <w:rsid w:val="004666DE"/>
    <w:rsid w:val="0046698E"/>
    <w:rsid w:val="004677D6"/>
    <w:rsid w:val="00474211"/>
    <w:rsid w:val="00476723"/>
    <w:rsid w:val="004818CB"/>
    <w:rsid w:val="00484390"/>
    <w:rsid w:val="00484C89"/>
    <w:rsid w:val="00486FC8"/>
    <w:rsid w:val="004874B5"/>
    <w:rsid w:val="0049385B"/>
    <w:rsid w:val="00494D3C"/>
    <w:rsid w:val="00494F7A"/>
    <w:rsid w:val="004A0C85"/>
    <w:rsid w:val="004A1C1D"/>
    <w:rsid w:val="004A43C4"/>
    <w:rsid w:val="004B0743"/>
    <w:rsid w:val="004B0C2B"/>
    <w:rsid w:val="004B3952"/>
    <w:rsid w:val="004B44AA"/>
    <w:rsid w:val="004B512C"/>
    <w:rsid w:val="004B6520"/>
    <w:rsid w:val="004B70B1"/>
    <w:rsid w:val="004B77D4"/>
    <w:rsid w:val="004B7AAD"/>
    <w:rsid w:val="004C0CDC"/>
    <w:rsid w:val="004C15E7"/>
    <w:rsid w:val="004C1C74"/>
    <w:rsid w:val="004C3351"/>
    <w:rsid w:val="004C5DA4"/>
    <w:rsid w:val="004D29B6"/>
    <w:rsid w:val="004D47B7"/>
    <w:rsid w:val="004D51EA"/>
    <w:rsid w:val="004E106A"/>
    <w:rsid w:val="004E2AB1"/>
    <w:rsid w:val="004E7683"/>
    <w:rsid w:val="004F0D27"/>
    <w:rsid w:val="004F5FD5"/>
    <w:rsid w:val="004F73E5"/>
    <w:rsid w:val="00503498"/>
    <w:rsid w:val="00505351"/>
    <w:rsid w:val="00505E7C"/>
    <w:rsid w:val="00507FC5"/>
    <w:rsid w:val="00510078"/>
    <w:rsid w:val="005103AA"/>
    <w:rsid w:val="005112AF"/>
    <w:rsid w:val="00511D96"/>
    <w:rsid w:val="00511F2C"/>
    <w:rsid w:val="00512DB7"/>
    <w:rsid w:val="00514407"/>
    <w:rsid w:val="00517BDC"/>
    <w:rsid w:val="00520BE9"/>
    <w:rsid w:val="00520CAB"/>
    <w:rsid w:val="00521052"/>
    <w:rsid w:val="00521FCF"/>
    <w:rsid w:val="005241B7"/>
    <w:rsid w:val="00530A00"/>
    <w:rsid w:val="00530D0E"/>
    <w:rsid w:val="005346C3"/>
    <w:rsid w:val="00537520"/>
    <w:rsid w:val="005473BA"/>
    <w:rsid w:val="005538F1"/>
    <w:rsid w:val="00560C6D"/>
    <w:rsid w:val="005629D0"/>
    <w:rsid w:val="00564A07"/>
    <w:rsid w:val="00564CEA"/>
    <w:rsid w:val="0056595D"/>
    <w:rsid w:val="00567BE1"/>
    <w:rsid w:val="00570E2E"/>
    <w:rsid w:val="0057590E"/>
    <w:rsid w:val="00576D78"/>
    <w:rsid w:val="0057781E"/>
    <w:rsid w:val="00583DCC"/>
    <w:rsid w:val="0058789B"/>
    <w:rsid w:val="00587B75"/>
    <w:rsid w:val="00587FE5"/>
    <w:rsid w:val="00590AA7"/>
    <w:rsid w:val="00594A50"/>
    <w:rsid w:val="00594C26"/>
    <w:rsid w:val="0059623C"/>
    <w:rsid w:val="005972D9"/>
    <w:rsid w:val="005A36D7"/>
    <w:rsid w:val="005A4581"/>
    <w:rsid w:val="005C00FE"/>
    <w:rsid w:val="005C0B27"/>
    <w:rsid w:val="005C2829"/>
    <w:rsid w:val="005C320D"/>
    <w:rsid w:val="005C454D"/>
    <w:rsid w:val="005C4FD5"/>
    <w:rsid w:val="005C6729"/>
    <w:rsid w:val="005E22CE"/>
    <w:rsid w:val="005E3FA5"/>
    <w:rsid w:val="005E4A90"/>
    <w:rsid w:val="005E6237"/>
    <w:rsid w:val="005F0555"/>
    <w:rsid w:val="005F4068"/>
    <w:rsid w:val="006014E2"/>
    <w:rsid w:val="00601DD2"/>
    <w:rsid w:val="006024F4"/>
    <w:rsid w:val="00605700"/>
    <w:rsid w:val="00605DF1"/>
    <w:rsid w:val="00605E3F"/>
    <w:rsid w:val="00606DC6"/>
    <w:rsid w:val="00607DE6"/>
    <w:rsid w:val="0061384C"/>
    <w:rsid w:val="006141E2"/>
    <w:rsid w:val="00615B49"/>
    <w:rsid w:val="00622487"/>
    <w:rsid w:val="00622CFF"/>
    <w:rsid w:val="00623E6B"/>
    <w:rsid w:val="00625C76"/>
    <w:rsid w:val="00626658"/>
    <w:rsid w:val="00627AB8"/>
    <w:rsid w:val="00630599"/>
    <w:rsid w:val="00631298"/>
    <w:rsid w:val="00631694"/>
    <w:rsid w:val="006320B3"/>
    <w:rsid w:val="00633188"/>
    <w:rsid w:val="006331EC"/>
    <w:rsid w:val="00634B2F"/>
    <w:rsid w:val="0063653A"/>
    <w:rsid w:val="00637F91"/>
    <w:rsid w:val="00641D68"/>
    <w:rsid w:val="00644029"/>
    <w:rsid w:val="00645550"/>
    <w:rsid w:val="0065125C"/>
    <w:rsid w:val="00651800"/>
    <w:rsid w:val="00653D77"/>
    <w:rsid w:val="00655410"/>
    <w:rsid w:val="00655804"/>
    <w:rsid w:val="00660787"/>
    <w:rsid w:val="00663F23"/>
    <w:rsid w:val="006653F3"/>
    <w:rsid w:val="00666B81"/>
    <w:rsid w:val="00670427"/>
    <w:rsid w:val="006762EB"/>
    <w:rsid w:val="00681667"/>
    <w:rsid w:val="00681DD2"/>
    <w:rsid w:val="00683290"/>
    <w:rsid w:val="00686714"/>
    <w:rsid w:val="006873C5"/>
    <w:rsid w:val="006946EA"/>
    <w:rsid w:val="0069598B"/>
    <w:rsid w:val="00695A4D"/>
    <w:rsid w:val="00695BDA"/>
    <w:rsid w:val="006A4B9A"/>
    <w:rsid w:val="006B1092"/>
    <w:rsid w:val="006B1BAB"/>
    <w:rsid w:val="006B20F9"/>
    <w:rsid w:val="006B22E6"/>
    <w:rsid w:val="006B30C6"/>
    <w:rsid w:val="006B77A9"/>
    <w:rsid w:val="006C3B75"/>
    <w:rsid w:val="006C5500"/>
    <w:rsid w:val="006C7BFC"/>
    <w:rsid w:val="006D0C66"/>
    <w:rsid w:val="006D1CCB"/>
    <w:rsid w:val="006D4978"/>
    <w:rsid w:val="006E173D"/>
    <w:rsid w:val="006E240A"/>
    <w:rsid w:val="006E2CBB"/>
    <w:rsid w:val="006E2F65"/>
    <w:rsid w:val="006E519E"/>
    <w:rsid w:val="006E7576"/>
    <w:rsid w:val="006F027A"/>
    <w:rsid w:val="006F118C"/>
    <w:rsid w:val="006F3BFD"/>
    <w:rsid w:val="006F7B60"/>
    <w:rsid w:val="00700801"/>
    <w:rsid w:val="00702042"/>
    <w:rsid w:val="00702CB3"/>
    <w:rsid w:val="007073E9"/>
    <w:rsid w:val="00712E85"/>
    <w:rsid w:val="00714E35"/>
    <w:rsid w:val="00716ED3"/>
    <w:rsid w:val="00717FE1"/>
    <w:rsid w:val="007205AC"/>
    <w:rsid w:val="0072112D"/>
    <w:rsid w:val="007230D9"/>
    <w:rsid w:val="00724ABF"/>
    <w:rsid w:val="00724EEA"/>
    <w:rsid w:val="007274EF"/>
    <w:rsid w:val="0073051F"/>
    <w:rsid w:val="007308C2"/>
    <w:rsid w:val="007357F1"/>
    <w:rsid w:val="00735F52"/>
    <w:rsid w:val="007418F0"/>
    <w:rsid w:val="007421B5"/>
    <w:rsid w:val="007500AB"/>
    <w:rsid w:val="00751EBB"/>
    <w:rsid w:val="00752633"/>
    <w:rsid w:val="00753F0E"/>
    <w:rsid w:val="00755E1A"/>
    <w:rsid w:val="00755EA2"/>
    <w:rsid w:val="007564AA"/>
    <w:rsid w:val="00757EDC"/>
    <w:rsid w:val="0076255C"/>
    <w:rsid w:val="00765C31"/>
    <w:rsid w:val="00770F23"/>
    <w:rsid w:val="007744C9"/>
    <w:rsid w:val="00775F62"/>
    <w:rsid w:val="00776FE8"/>
    <w:rsid w:val="00777853"/>
    <w:rsid w:val="00777D19"/>
    <w:rsid w:val="00783F41"/>
    <w:rsid w:val="00784125"/>
    <w:rsid w:val="0078590A"/>
    <w:rsid w:val="00785AA9"/>
    <w:rsid w:val="00792D8C"/>
    <w:rsid w:val="0079393B"/>
    <w:rsid w:val="00795EA2"/>
    <w:rsid w:val="007A002E"/>
    <w:rsid w:val="007A2CE8"/>
    <w:rsid w:val="007A460E"/>
    <w:rsid w:val="007A4629"/>
    <w:rsid w:val="007A6252"/>
    <w:rsid w:val="007A79FB"/>
    <w:rsid w:val="007B2196"/>
    <w:rsid w:val="007B23F1"/>
    <w:rsid w:val="007B2CF6"/>
    <w:rsid w:val="007B332B"/>
    <w:rsid w:val="007B402A"/>
    <w:rsid w:val="007B69D4"/>
    <w:rsid w:val="007B6A43"/>
    <w:rsid w:val="007C2788"/>
    <w:rsid w:val="007C2F7F"/>
    <w:rsid w:val="007C54A6"/>
    <w:rsid w:val="007C56BC"/>
    <w:rsid w:val="007C57A0"/>
    <w:rsid w:val="007C6C99"/>
    <w:rsid w:val="007D0C83"/>
    <w:rsid w:val="007D4013"/>
    <w:rsid w:val="007D5937"/>
    <w:rsid w:val="007D5C54"/>
    <w:rsid w:val="007E2C17"/>
    <w:rsid w:val="007E3580"/>
    <w:rsid w:val="007E7BEB"/>
    <w:rsid w:val="007F336E"/>
    <w:rsid w:val="007F4334"/>
    <w:rsid w:val="007F6132"/>
    <w:rsid w:val="00803A06"/>
    <w:rsid w:val="008058D1"/>
    <w:rsid w:val="00807BF6"/>
    <w:rsid w:val="00810031"/>
    <w:rsid w:val="00812972"/>
    <w:rsid w:val="0081424D"/>
    <w:rsid w:val="00814EF5"/>
    <w:rsid w:val="008234C9"/>
    <w:rsid w:val="0082386C"/>
    <w:rsid w:val="00823C71"/>
    <w:rsid w:val="00826DB3"/>
    <w:rsid w:val="0082782C"/>
    <w:rsid w:val="008306DE"/>
    <w:rsid w:val="008320FC"/>
    <w:rsid w:val="008331CC"/>
    <w:rsid w:val="00833E51"/>
    <w:rsid w:val="00835488"/>
    <w:rsid w:val="00836B52"/>
    <w:rsid w:val="00837242"/>
    <w:rsid w:val="008409E0"/>
    <w:rsid w:val="008416B0"/>
    <w:rsid w:val="00841DB7"/>
    <w:rsid w:val="0084341B"/>
    <w:rsid w:val="0084552A"/>
    <w:rsid w:val="008469F2"/>
    <w:rsid w:val="00850A81"/>
    <w:rsid w:val="00852681"/>
    <w:rsid w:val="00852749"/>
    <w:rsid w:val="00853816"/>
    <w:rsid w:val="00854FF0"/>
    <w:rsid w:val="0086188B"/>
    <w:rsid w:val="00863833"/>
    <w:rsid w:val="0086387E"/>
    <w:rsid w:val="00863EE1"/>
    <w:rsid w:val="008726B8"/>
    <w:rsid w:val="00872F2B"/>
    <w:rsid w:val="00874489"/>
    <w:rsid w:val="0087755C"/>
    <w:rsid w:val="008775D5"/>
    <w:rsid w:val="00881209"/>
    <w:rsid w:val="008812A2"/>
    <w:rsid w:val="00882B40"/>
    <w:rsid w:val="00883C13"/>
    <w:rsid w:val="00884B77"/>
    <w:rsid w:val="008852B3"/>
    <w:rsid w:val="00886356"/>
    <w:rsid w:val="00886DB6"/>
    <w:rsid w:val="008870F0"/>
    <w:rsid w:val="008874B1"/>
    <w:rsid w:val="00894ED6"/>
    <w:rsid w:val="00895043"/>
    <w:rsid w:val="00895EBA"/>
    <w:rsid w:val="00895EC6"/>
    <w:rsid w:val="00897C34"/>
    <w:rsid w:val="008A2BF9"/>
    <w:rsid w:val="008A431F"/>
    <w:rsid w:val="008A50B4"/>
    <w:rsid w:val="008B08EB"/>
    <w:rsid w:val="008B0F65"/>
    <w:rsid w:val="008B187A"/>
    <w:rsid w:val="008B28DF"/>
    <w:rsid w:val="008B4AEA"/>
    <w:rsid w:val="008B67DE"/>
    <w:rsid w:val="008B76BF"/>
    <w:rsid w:val="008B791B"/>
    <w:rsid w:val="008B7D03"/>
    <w:rsid w:val="008C117E"/>
    <w:rsid w:val="008C2733"/>
    <w:rsid w:val="008C44BB"/>
    <w:rsid w:val="008C46C5"/>
    <w:rsid w:val="008C5EE9"/>
    <w:rsid w:val="008D0EF6"/>
    <w:rsid w:val="008D3B6C"/>
    <w:rsid w:val="008D4531"/>
    <w:rsid w:val="008D4794"/>
    <w:rsid w:val="008D5917"/>
    <w:rsid w:val="008D7F57"/>
    <w:rsid w:val="008E179D"/>
    <w:rsid w:val="008E37DE"/>
    <w:rsid w:val="008E64FB"/>
    <w:rsid w:val="008E6D3B"/>
    <w:rsid w:val="008F09FF"/>
    <w:rsid w:val="008F1E90"/>
    <w:rsid w:val="008F28EA"/>
    <w:rsid w:val="008F66EE"/>
    <w:rsid w:val="0090062B"/>
    <w:rsid w:val="00900C2F"/>
    <w:rsid w:val="00900FD5"/>
    <w:rsid w:val="00902DD4"/>
    <w:rsid w:val="00903D81"/>
    <w:rsid w:val="00905810"/>
    <w:rsid w:val="00910715"/>
    <w:rsid w:val="00912996"/>
    <w:rsid w:val="00914907"/>
    <w:rsid w:val="00916E53"/>
    <w:rsid w:val="009175E5"/>
    <w:rsid w:val="009208E9"/>
    <w:rsid w:val="00920FC4"/>
    <w:rsid w:val="00922DB9"/>
    <w:rsid w:val="009248C2"/>
    <w:rsid w:val="00925C6E"/>
    <w:rsid w:val="00930BEA"/>
    <w:rsid w:val="00930DB9"/>
    <w:rsid w:val="00935FC2"/>
    <w:rsid w:val="0095016B"/>
    <w:rsid w:val="009510EF"/>
    <w:rsid w:val="00951241"/>
    <w:rsid w:val="00951BBF"/>
    <w:rsid w:val="00955598"/>
    <w:rsid w:val="009559BF"/>
    <w:rsid w:val="00957172"/>
    <w:rsid w:val="009608FE"/>
    <w:rsid w:val="00962C83"/>
    <w:rsid w:val="009633C7"/>
    <w:rsid w:val="009649C1"/>
    <w:rsid w:val="00964C6D"/>
    <w:rsid w:val="00964D36"/>
    <w:rsid w:val="00964D80"/>
    <w:rsid w:val="0096739B"/>
    <w:rsid w:val="00970836"/>
    <w:rsid w:val="00970D9C"/>
    <w:rsid w:val="00975125"/>
    <w:rsid w:val="0097546D"/>
    <w:rsid w:val="00975750"/>
    <w:rsid w:val="00976BC1"/>
    <w:rsid w:val="00977457"/>
    <w:rsid w:val="00977D33"/>
    <w:rsid w:val="009806D0"/>
    <w:rsid w:val="0099033E"/>
    <w:rsid w:val="00992595"/>
    <w:rsid w:val="009927C0"/>
    <w:rsid w:val="00992C9C"/>
    <w:rsid w:val="00993B8F"/>
    <w:rsid w:val="009970B3"/>
    <w:rsid w:val="009A0FFC"/>
    <w:rsid w:val="009A30E6"/>
    <w:rsid w:val="009A33D4"/>
    <w:rsid w:val="009A447B"/>
    <w:rsid w:val="009A60EC"/>
    <w:rsid w:val="009A6B91"/>
    <w:rsid w:val="009B3ECD"/>
    <w:rsid w:val="009B53ED"/>
    <w:rsid w:val="009C1755"/>
    <w:rsid w:val="009C188A"/>
    <w:rsid w:val="009C2CFA"/>
    <w:rsid w:val="009C6550"/>
    <w:rsid w:val="009D023F"/>
    <w:rsid w:val="009D15E3"/>
    <w:rsid w:val="009D56FB"/>
    <w:rsid w:val="009D61A8"/>
    <w:rsid w:val="009D70A1"/>
    <w:rsid w:val="009E392B"/>
    <w:rsid w:val="009E5F88"/>
    <w:rsid w:val="009E7671"/>
    <w:rsid w:val="009F1732"/>
    <w:rsid w:val="009F1D04"/>
    <w:rsid w:val="009F218B"/>
    <w:rsid w:val="009F24AE"/>
    <w:rsid w:val="00A00840"/>
    <w:rsid w:val="00A00885"/>
    <w:rsid w:val="00A021DC"/>
    <w:rsid w:val="00A02AA5"/>
    <w:rsid w:val="00A02E6F"/>
    <w:rsid w:val="00A035A6"/>
    <w:rsid w:val="00A03901"/>
    <w:rsid w:val="00A03FC4"/>
    <w:rsid w:val="00A12182"/>
    <w:rsid w:val="00A12DF4"/>
    <w:rsid w:val="00A12EA1"/>
    <w:rsid w:val="00A130C1"/>
    <w:rsid w:val="00A13680"/>
    <w:rsid w:val="00A1377E"/>
    <w:rsid w:val="00A13866"/>
    <w:rsid w:val="00A14E9D"/>
    <w:rsid w:val="00A1538D"/>
    <w:rsid w:val="00A15572"/>
    <w:rsid w:val="00A158C1"/>
    <w:rsid w:val="00A15D64"/>
    <w:rsid w:val="00A1695E"/>
    <w:rsid w:val="00A248C4"/>
    <w:rsid w:val="00A315D3"/>
    <w:rsid w:val="00A32907"/>
    <w:rsid w:val="00A32C18"/>
    <w:rsid w:val="00A357AC"/>
    <w:rsid w:val="00A37BB1"/>
    <w:rsid w:val="00A40229"/>
    <w:rsid w:val="00A442F6"/>
    <w:rsid w:val="00A453DF"/>
    <w:rsid w:val="00A45594"/>
    <w:rsid w:val="00A52909"/>
    <w:rsid w:val="00A52A76"/>
    <w:rsid w:val="00A52AFE"/>
    <w:rsid w:val="00A52DBA"/>
    <w:rsid w:val="00A55BDE"/>
    <w:rsid w:val="00A57BF6"/>
    <w:rsid w:val="00A61200"/>
    <w:rsid w:val="00A64BBE"/>
    <w:rsid w:val="00A6588C"/>
    <w:rsid w:val="00A66953"/>
    <w:rsid w:val="00A67BBA"/>
    <w:rsid w:val="00A712EC"/>
    <w:rsid w:val="00A71852"/>
    <w:rsid w:val="00A72FF1"/>
    <w:rsid w:val="00A8164C"/>
    <w:rsid w:val="00A82884"/>
    <w:rsid w:val="00A85B59"/>
    <w:rsid w:val="00A86A19"/>
    <w:rsid w:val="00A870C7"/>
    <w:rsid w:val="00A907E1"/>
    <w:rsid w:val="00AA0250"/>
    <w:rsid w:val="00AA2C16"/>
    <w:rsid w:val="00AA3194"/>
    <w:rsid w:val="00AA3B33"/>
    <w:rsid w:val="00AA486C"/>
    <w:rsid w:val="00AB075A"/>
    <w:rsid w:val="00AB1ABC"/>
    <w:rsid w:val="00AB296A"/>
    <w:rsid w:val="00AB3E29"/>
    <w:rsid w:val="00AB4B68"/>
    <w:rsid w:val="00AB5C56"/>
    <w:rsid w:val="00AC0184"/>
    <w:rsid w:val="00AC157D"/>
    <w:rsid w:val="00AC1B0B"/>
    <w:rsid w:val="00AC38DC"/>
    <w:rsid w:val="00AC587E"/>
    <w:rsid w:val="00AD00AA"/>
    <w:rsid w:val="00AD0756"/>
    <w:rsid w:val="00AD2554"/>
    <w:rsid w:val="00AD3DE1"/>
    <w:rsid w:val="00AD6E77"/>
    <w:rsid w:val="00AD7575"/>
    <w:rsid w:val="00AD79DB"/>
    <w:rsid w:val="00AE0873"/>
    <w:rsid w:val="00AE1BF1"/>
    <w:rsid w:val="00AE4019"/>
    <w:rsid w:val="00AE6818"/>
    <w:rsid w:val="00AF043D"/>
    <w:rsid w:val="00AF056A"/>
    <w:rsid w:val="00AF1619"/>
    <w:rsid w:val="00AF1700"/>
    <w:rsid w:val="00AF4ECE"/>
    <w:rsid w:val="00AF54ED"/>
    <w:rsid w:val="00B0042A"/>
    <w:rsid w:val="00B02F42"/>
    <w:rsid w:val="00B0488E"/>
    <w:rsid w:val="00B071C3"/>
    <w:rsid w:val="00B07D21"/>
    <w:rsid w:val="00B106D8"/>
    <w:rsid w:val="00B121AB"/>
    <w:rsid w:val="00B147A2"/>
    <w:rsid w:val="00B14B58"/>
    <w:rsid w:val="00B15B3A"/>
    <w:rsid w:val="00B16F83"/>
    <w:rsid w:val="00B21A08"/>
    <w:rsid w:val="00B21B92"/>
    <w:rsid w:val="00B23460"/>
    <w:rsid w:val="00B25117"/>
    <w:rsid w:val="00B253D9"/>
    <w:rsid w:val="00B26A31"/>
    <w:rsid w:val="00B27CB2"/>
    <w:rsid w:val="00B30799"/>
    <w:rsid w:val="00B30A0F"/>
    <w:rsid w:val="00B33E84"/>
    <w:rsid w:val="00B3690D"/>
    <w:rsid w:val="00B36B76"/>
    <w:rsid w:val="00B3716C"/>
    <w:rsid w:val="00B460B8"/>
    <w:rsid w:val="00B46A2E"/>
    <w:rsid w:val="00B500EE"/>
    <w:rsid w:val="00B54A10"/>
    <w:rsid w:val="00B6157D"/>
    <w:rsid w:val="00B65804"/>
    <w:rsid w:val="00B65B3C"/>
    <w:rsid w:val="00B666DB"/>
    <w:rsid w:val="00B666FC"/>
    <w:rsid w:val="00B66B90"/>
    <w:rsid w:val="00B70914"/>
    <w:rsid w:val="00B720B1"/>
    <w:rsid w:val="00B73BF0"/>
    <w:rsid w:val="00B74A3C"/>
    <w:rsid w:val="00B8087E"/>
    <w:rsid w:val="00B81415"/>
    <w:rsid w:val="00B84DEC"/>
    <w:rsid w:val="00B92960"/>
    <w:rsid w:val="00B96609"/>
    <w:rsid w:val="00B97466"/>
    <w:rsid w:val="00B9793C"/>
    <w:rsid w:val="00B97B5B"/>
    <w:rsid w:val="00BA3121"/>
    <w:rsid w:val="00BA45AD"/>
    <w:rsid w:val="00BA6501"/>
    <w:rsid w:val="00BB13AE"/>
    <w:rsid w:val="00BB2C54"/>
    <w:rsid w:val="00BB31BC"/>
    <w:rsid w:val="00BB33F2"/>
    <w:rsid w:val="00BB5704"/>
    <w:rsid w:val="00BB5C7E"/>
    <w:rsid w:val="00BB5DDF"/>
    <w:rsid w:val="00BB60DC"/>
    <w:rsid w:val="00BB616C"/>
    <w:rsid w:val="00BB6FC1"/>
    <w:rsid w:val="00BB704F"/>
    <w:rsid w:val="00BB7384"/>
    <w:rsid w:val="00BC100A"/>
    <w:rsid w:val="00BC14E2"/>
    <w:rsid w:val="00BC4568"/>
    <w:rsid w:val="00BD2E96"/>
    <w:rsid w:val="00BD4603"/>
    <w:rsid w:val="00BD4959"/>
    <w:rsid w:val="00BD4990"/>
    <w:rsid w:val="00BD4BCE"/>
    <w:rsid w:val="00BD5832"/>
    <w:rsid w:val="00BE1E1E"/>
    <w:rsid w:val="00BE2AD4"/>
    <w:rsid w:val="00BE433B"/>
    <w:rsid w:val="00BE465B"/>
    <w:rsid w:val="00BF1D10"/>
    <w:rsid w:val="00BF4E25"/>
    <w:rsid w:val="00C0097D"/>
    <w:rsid w:val="00C07877"/>
    <w:rsid w:val="00C11B4D"/>
    <w:rsid w:val="00C13299"/>
    <w:rsid w:val="00C15BC0"/>
    <w:rsid w:val="00C15DA7"/>
    <w:rsid w:val="00C20137"/>
    <w:rsid w:val="00C21A2F"/>
    <w:rsid w:val="00C23730"/>
    <w:rsid w:val="00C25939"/>
    <w:rsid w:val="00C2673C"/>
    <w:rsid w:val="00C26A69"/>
    <w:rsid w:val="00C27BD6"/>
    <w:rsid w:val="00C34C59"/>
    <w:rsid w:val="00C352A9"/>
    <w:rsid w:val="00C35FC9"/>
    <w:rsid w:val="00C41DA7"/>
    <w:rsid w:val="00C461B8"/>
    <w:rsid w:val="00C47545"/>
    <w:rsid w:val="00C52889"/>
    <w:rsid w:val="00C5377D"/>
    <w:rsid w:val="00C53A33"/>
    <w:rsid w:val="00C54787"/>
    <w:rsid w:val="00C56E04"/>
    <w:rsid w:val="00C60F5B"/>
    <w:rsid w:val="00C633B3"/>
    <w:rsid w:val="00C709AB"/>
    <w:rsid w:val="00C74669"/>
    <w:rsid w:val="00C74E37"/>
    <w:rsid w:val="00C74E9A"/>
    <w:rsid w:val="00C75CB8"/>
    <w:rsid w:val="00C80769"/>
    <w:rsid w:val="00C8090C"/>
    <w:rsid w:val="00C81B44"/>
    <w:rsid w:val="00C859CE"/>
    <w:rsid w:val="00C85BAE"/>
    <w:rsid w:val="00C933BB"/>
    <w:rsid w:val="00C956B4"/>
    <w:rsid w:val="00C95879"/>
    <w:rsid w:val="00C960F6"/>
    <w:rsid w:val="00CA0A28"/>
    <w:rsid w:val="00CA0ACB"/>
    <w:rsid w:val="00CA5749"/>
    <w:rsid w:val="00CA5D8F"/>
    <w:rsid w:val="00CB029F"/>
    <w:rsid w:val="00CC559A"/>
    <w:rsid w:val="00CC73A6"/>
    <w:rsid w:val="00CD0A75"/>
    <w:rsid w:val="00CD27D6"/>
    <w:rsid w:val="00CD38E4"/>
    <w:rsid w:val="00CD5014"/>
    <w:rsid w:val="00CD677A"/>
    <w:rsid w:val="00CD6DF1"/>
    <w:rsid w:val="00CD7448"/>
    <w:rsid w:val="00CE3A7C"/>
    <w:rsid w:val="00CE3D7A"/>
    <w:rsid w:val="00CE61CE"/>
    <w:rsid w:val="00CE6960"/>
    <w:rsid w:val="00CF2B1D"/>
    <w:rsid w:val="00CF3E28"/>
    <w:rsid w:val="00CF3F3A"/>
    <w:rsid w:val="00CF4902"/>
    <w:rsid w:val="00CF4B2B"/>
    <w:rsid w:val="00CF6339"/>
    <w:rsid w:val="00CF756B"/>
    <w:rsid w:val="00D00476"/>
    <w:rsid w:val="00D01754"/>
    <w:rsid w:val="00D026EB"/>
    <w:rsid w:val="00D0409C"/>
    <w:rsid w:val="00D06302"/>
    <w:rsid w:val="00D06379"/>
    <w:rsid w:val="00D06594"/>
    <w:rsid w:val="00D06D7D"/>
    <w:rsid w:val="00D178DF"/>
    <w:rsid w:val="00D20662"/>
    <w:rsid w:val="00D20E0B"/>
    <w:rsid w:val="00D20FD7"/>
    <w:rsid w:val="00D247A0"/>
    <w:rsid w:val="00D24CE1"/>
    <w:rsid w:val="00D25493"/>
    <w:rsid w:val="00D310A4"/>
    <w:rsid w:val="00D315A5"/>
    <w:rsid w:val="00D31A0A"/>
    <w:rsid w:val="00D3291D"/>
    <w:rsid w:val="00D36423"/>
    <w:rsid w:val="00D402A6"/>
    <w:rsid w:val="00D41110"/>
    <w:rsid w:val="00D41AE1"/>
    <w:rsid w:val="00D44334"/>
    <w:rsid w:val="00D45D65"/>
    <w:rsid w:val="00D47FF6"/>
    <w:rsid w:val="00D51BA8"/>
    <w:rsid w:val="00D5341F"/>
    <w:rsid w:val="00D60CB4"/>
    <w:rsid w:val="00D62D3E"/>
    <w:rsid w:val="00D653A7"/>
    <w:rsid w:val="00D65656"/>
    <w:rsid w:val="00D67296"/>
    <w:rsid w:val="00D67B70"/>
    <w:rsid w:val="00D713F5"/>
    <w:rsid w:val="00D741DC"/>
    <w:rsid w:val="00D757A9"/>
    <w:rsid w:val="00D760F4"/>
    <w:rsid w:val="00D777C8"/>
    <w:rsid w:val="00D82BEF"/>
    <w:rsid w:val="00D9224A"/>
    <w:rsid w:val="00DA26F6"/>
    <w:rsid w:val="00DA3DA0"/>
    <w:rsid w:val="00DA493C"/>
    <w:rsid w:val="00DA6BF9"/>
    <w:rsid w:val="00DB17C3"/>
    <w:rsid w:val="00DB2F70"/>
    <w:rsid w:val="00DB4D97"/>
    <w:rsid w:val="00DB6118"/>
    <w:rsid w:val="00DC4758"/>
    <w:rsid w:val="00DD17EA"/>
    <w:rsid w:val="00DD210E"/>
    <w:rsid w:val="00DD2EEF"/>
    <w:rsid w:val="00DD333A"/>
    <w:rsid w:val="00DD48FD"/>
    <w:rsid w:val="00DD5B8B"/>
    <w:rsid w:val="00DD678A"/>
    <w:rsid w:val="00DD7AA9"/>
    <w:rsid w:val="00DE2010"/>
    <w:rsid w:val="00DE2F2B"/>
    <w:rsid w:val="00DE3BB1"/>
    <w:rsid w:val="00DE5105"/>
    <w:rsid w:val="00DE6125"/>
    <w:rsid w:val="00DE7967"/>
    <w:rsid w:val="00DF187C"/>
    <w:rsid w:val="00DF32B5"/>
    <w:rsid w:val="00DF34E9"/>
    <w:rsid w:val="00DF572F"/>
    <w:rsid w:val="00DF5B13"/>
    <w:rsid w:val="00DF6232"/>
    <w:rsid w:val="00DF6683"/>
    <w:rsid w:val="00DF7001"/>
    <w:rsid w:val="00E02630"/>
    <w:rsid w:val="00E060BD"/>
    <w:rsid w:val="00E11918"/>
    <w:rsid w:val="00E11D56"/>
    <w:rsid w:val="00E11FAB"/>
    <w:rsid w:val="00E1444D"/>
    <w:rsid w:val="00E146AE"/>
    <w:rsid w:val="00E149EE"/>
    <w:rsid w:val="00E21C6C"/>
    <w:rsid w:val="00E23816"/>
    <w:rsid w:val="00E23E3F"/>
    <w:rsid w:val="00E24DED"/>
    <w:rsid w:val="00E26217"/>
    <w:rsid w:val="00E273F0"/>
    <w:rsid w:val="00E27822"/>
    <w:rsid w:val="00E27FD9"/>
    <w:rsid w:val="00E3039D"/>
    <w:rsid w:val="00E30696"/>
    <w:rsid w:val="00E31177"/>
    <w:rsid w:val="00E375B5"/>
    <w:rsid w:val="00E41CF2"/>
    <w:rsid w:val="00E454AB"/>
    <w:rsid w:val="00E4713B"/>
    <w:rsid w:val="00E51E88"/>
    <w:rsid w:val="00E554C9"/>
    <w:rsid w:val="00E6261F"/>
    <w:rsid w:val="00E6514B"/>
    <w:rsid w:val="00E65304"/>
    <w:rsid w:val="00E65A2C"/>
    <w:rsid w:val="00E71F94"/>
    <w:rsid w:val="00E72A60"/>
    <w:rsid w:val="00E76DB2"/>
    <w:rsid w:val="00E8065C"/>
    <w:rsid w:val="00E80B7D"/>
    <w:rsid w:val="00E814A0"/>
    <w:rsid w:val="00E81538"/>
    <w:rsid w:val="00E8175C"/>
    <w:rsid w:val="00E81BA7"/>
    <w:rsid w:val="00E821E5"/>
    <w:rsid w:val="00E86244"/>
    <w:rsid w:val="00E90BA9"/>
    <w:rsid w:val="00E930B8"/>
    <w:rsid w:val="00E95022"/>
    <w:rsid w:val="00E96C09"/>
    <w:rsid w:val="00EA06F8"/>
    <w:rsid w:val="00EA222D"/>
    <w:rsid w:val="00EA2842"/>
    <w:rsid w:val="00EB471E"/>
    <w:rsid w:val="00EB7CFD"/>
    <w:rsid w:val="00EB7EF9"/>
    <w:rsid w:val="00EC14FF"/>
    <w:rsid w:val="00EC1D33"/>
    <w:rsid w:val="00EC20D9"/>
    <w:rsid w:val="00EC5A09"/>
    <w:rsid w:val="00EC7A41"/>
    <w:rsid w:val="00ED3919"/>
    <w:rsid w:val="00ED6BD2"/>
    <w:rsid w:val="00EE1933"/>
    <w:rsid w:val="00EE335F"/>
    <w:rsid w:val="00EE6CBE"/>
    <w:rsid w:val="00EE7D87"/>
    <w:rsid w:val="00EF0477"/>
    <w:rsid w:val="00EF0999"/>
    <w:rsid w:val="00EF121B"/>
    <w:rsid w:val="00EF212F"/>
    <w:rsid w:val="00F00AD6"/>
    <w:rsid w:val="00F03B1E"/>
    <w:rsid w:val="00F05D2C"/>
    <w:rsid w:val="00F13B78"/>
    <w:rsid w:val="00F13DAC"/>
    <w:rsid w:val="00F142D1"/>
    <w:rsid w:val="00F148DD"/>
    <w:rsid w:val="00F15C5B"/>
    <w:rsid w:val="00F1756E"/>
    <w:rsid w:val="00F17D85"/>
    <w:rsid w:val="00F21708"/>
    <w:rsid w:val="00F26A80"/>
    <w:rsid w:val="00F32B62"/>
    <w:rsid w:val="00F3586B"/>
    <w:rsid w:val="00F41B4D"/>
    <w:rsid w:val="00F42EDF"/>
    <w:rsid w:val="00F44276"/>
    <w:rsid w:val="00F464F6"/>
    <w:rsid w:val="00F51285"/>
    <w:rsid w:val="00F539EA"/>
    <w:rsid w:val="00F5436A"/>
    <w:rsid w:val="00F55948"/>
    <w:rsid w:val="00F561CA"/>
    <w:rsid w:val="00F563AE"/>
    <w:rsid w:val="00F567E5"/>
    <w:rsid w:val="00F57522"/>
    <w:rsid w:val="00F61CCF"/>
    <w:rsid w:val="00F63D33"/>
    <w:rsid w:val="00F63E02"/>
    <w:rsid w:val="00F645EE"/>
    <w:rsid w:val="00F646AD"/>
    <w:rsid w:val="00F65539"/>
    <w:rsid w:val="00F70A81"/>
    <w:rsid w:val="00F73C2F"/>
    <w:rsid w:val="00F74799"/>
    <w:rsid w:val="00F75E06"/>
    <w:rsid w:val="00F77544"/>
    <w:rsid w:val="00F776BA"/>
    <w:rsid w:val="00F80F5C"/>
    <w:rsid w:val="00F8180F"/>
    <w:rsid w:val="00F831DF"/>
    <w:rsid w:val="00F837F9"/>
    <w:rsid w:val="00F83ABD"/>
    <w:rsid w:val="00F83D66"/>
    <w:rsid w:val="00F84702"/>
    <w:rsid w:val="00F8592C"/>
    <w:rsid w:val="00F86162"/>
    <w:rsid w:val="00F86527"/>
    <w:rsid w:val="00F87283"/>
    <w:rsid w:val="00F90A99"/>
    <w:rsid w:val="00F91E1C"/>
    <w:rsid w:val="00F91FD6"/>
    <w:rsid w:val="00F925E5"/>
    <w:rsid w:val="00F92E51"/>
    <w:rsid w:val="00F93E72"/>
    <w:rsid w:val="00F94509"/>
    <w:rsid w:val="00F968B3"/>
    <w:rsid w:val="00F97274"/>
    <w:rsid w:val="00FA19FF"/>
    <w:rsid w:val="00FA72E5"/>
    <w:rsid w:val="00FA7624"/>
    <w:rsid w:val="00FA79C9"/>
    <w:rsid w:val="00FB170A"/>
    <w:rsid w:val="00FB374C"/>
    <w:rsid w:val="00FB6886"/>
    <w:rsid w:val="00FC23BE"/>
    <w:rsid w:val="00FC32C5"/>
    <w:rsid w:val="00FC37C7"/>
    <w:rsid w:val="00FC3BF1"/>
    <w:rsid w:val="00FC5E12"/>
    <w:rsid w:val="00FD340B"/>
    <w:rsid w:val="00FD7180"/>
    <w:rsid w:val="00FE12C7"/>
    <w:rsid w:val="00FF52EC"/>
    <w:rsid w:val="00FF5745"/>
    <w:rsid w:val="00FF733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3A88"/>
    <w:pPr>
      <w:widowControl w:val="0"/>
      <w:bidi/>
      <w:ind w:firstLine="454"/>
      <w:jc w:val="both"/>
    </w:pPr>
    <w:rPr>
      <w:rFonts w:cs="Traditional Arabic"/>
      <w:color w:val="000000"/>
      <w:sz w:val="36"/>
      <w:szCs w:val="36"/>
      <w:lang w:val="en-US" w:eastAsia="ar-SA"/>
    </w:rPr>
  </w:style>
  <w:style w:type="paragraph" w:styleId="Titre1">
    <w:name w:val="heading 1"/>
    <w:next w:val="Normal"/>
    <w:qFormat/>
    <w:rsid w:val="00283A88"/>
    <w:pPr>
      <w:keepNext/>
      <w:spacing w:after="240"/>
      <w:outlineLvl w:val="0"/>
    </w:pPr>
    <w:rPr>
      <w:b/>
      <w:bCs/>
      <w:noProof/>
      <w:color w:val="000000"/>
      <w:kern w:val="32"/>
      <w:sz w:val="32"/>
      <w:szCs w:val="36"/>
      <w:lang w:val="en-US" w:eastAsia="ar-SA"/>
    </w:rPr>
  </w:style>
  <w:style w:type="paragraph" w:styleId="Titre2">
    <w:name w:val="heading 2"/>
    <w:next w:val="Normal"/>
    <w:qFormat/>
    <w:rsid w:val="00283A88"/>
    <w:pPr>
      <w:keepNext/>
      <w:spacing w:before="240" w:after="60"/>
      <w:contextualSpacing/>
      <w:outlineLvl w:val="1"/>
    </w:pPr>
    <w:rPr>
      <w:rFonts w:ascii="Arial" w:hAnsi="Arial" w:cs="Arial"/>
      <w:b/>
      <w:bCs/>
      <w:i/>
      <w:iCs/>
      <w:noProof/>
      <w:color w:val="000000"/>
      <w:sz w:val="28"/>
      <w:szCs w:val="28"/>
      <w:lang w:val="en-US" w:eastAsia="ar-SA"/>
    </w:rPr>
  </w:style>
  <w:style w:type="paragraph" w:styleId="Titre3">
    <w:name w:val="heading 3"/>
    <w:next w:val="Normal"/>
    <w:qFormat/>
    <w:rsid w:val="00283A88"/>
    <w:pPr>
      <w:keepNext/>
      <w:spacing w:before="240" w:after="60"/>
      <w:outlineLvl w:val="2"/>
    </w:pPr>
    <w:rPr>
      <w:rFonts w:ascii="Arial" w:hAnsi="Arial" w:cs="Arial"/>
      <w:b/>
      <w:bCs/>
      <w:noProof/>
      <w:color w:val="000000"/>
      <w:sz w:val="26"/>
      <w:szCs w:val="26"/>
      <w:lang w:val="en-US" w:eastAsia="ar-SA"/>
    </w:rPr>
  </w:style>
  <w:style w:type="paragraph" w:styleId="Titre4">
    <w:name w:val="heading 4"/>
    <w:next w:val="Normal"/>
    <w:qFormat/>
    <w:rsid w:val="00283A88"/>
    <w:pPr>
      <w:keepNext/>
      <w:spacing w:before="240" w:after="60"/>
      <w:outlineLvl w:val="3"/>
    </w:pPr>
    <w:rPr>
      <w:b/>
      <w:bCs/>
      <w:noProof/>
      <w:color w:val="000000"/>
      <w:sz w:val="28"/>
      <w:szCs w:val="28"/>
      <w:lang w:val="en-US" w:eastAsia="ar-SA"/>
    </w:rPr>
  </w:style>
  <w:style w:type="paragraph" w:styleId="Titre5">
    <w:name w:val="heading 5"/>
    <w:next w:val="Normal"/>
    <w:qFormat/>
    <w:rsid w:val="00283A88"/>
    <w:pPr>
      <w:spacing w:before="240" w:after="60"/>
      <w:outlineLvl w:val="4"/>
    </w:pPr>
    <w:rPr>
      <w:rFonts w:ascii="Tahoma" w:hAnsi="Tahoma" w:cs="Traditional Arabic"/>
      <w:b/>
      <w:bCs/>
      <w:i/>
      <w:iCs/>
      <w:noProof/>
      <w:color w:val="000000"/>
      <w:sz w:val="26"/>
      <w:szCs w:val="26"/>
      <w:lang w:val="en-US" w:eastAsia="ar-SA"/>
    </w:rPr>
  </w:style>
  <w:style w:type="paragraph" w:styleId="Titre6">
    <w:name w:val="heading 6"/>
    <w:next w:val="Normal"/>
    <w:qFormat/>
    <w:rsid w:val="00283A88"/>
    <w:pPr>
      <w:spacing w:before="240" w:after="60"/>
      <w:outlineLvl w:val="5"/>
    </w:pPr>
    <w:rPr>
      <w:b/>
      <w:bCs/>
      <w:noProof/>
      <w:color w:val="000000"/>
      <w:sz w:val="22"/>
      <w:szCs w:val="22"/>
      <w:lang w:val="en-US" w:eastAsia="ar-SA"/>
    </w:rPr>
  </w:style>
  <w:style w:type="paragraph" w:styleId="Titre7">
    <w:name w:val="heading 7"/>
    <w:next w:val="Normal"/>
    <w:qFormat/>
    <w:rsid w:val="00283A88"/>
    <w:pPr>
      <w:spacing w:before="240" w:after="60"/>
      <w:outlineLvl w:val="6"/>
    </w:pPr>
    <w:rPr>
      <w:noProof/>
      <w:color w:val="000000"/>
      <w:sz w:val="24"/>
      <w:szCs w:val="24"/>
      <w:lang w:val="en-US" w:eastAsia="ar-SA"/>
    </w:rPr>
  </w:style>
  <w:style w:type="paragraph" w:styleId="Titre8">
    <w:name w:val="heading 8"/>
    <w:next w:val="Normal"/>
    <w:qFormat/>
    <w:rsid w:val="00283A88"/>
    <w:pPr>
      <w:spacing w:before="240" w:after="60"/>
      <w:outlineLvl w:val="7"/>
    </w:pPr>
    <w:rPr>
      <w:i/>
      <w:iCs/>
      <w:noProof/>
      <w:color w:val="000000"/>
      <w:sz w:val="24"/>
      <w:szCs w:val="24"/>
      <w:lang w:val="en-US" w:eastAsia="ar-SA"/>
    </w:rPr>
  </w:style>
  <w:style w:type="paragraph" w:styleId="Titre9">
    <w:name w:val="heading 9"/>
    <w:next w:val="Normal"/>
    <w:qFormat/>
    <w:rsid w:val="00283A88"/>
    <w:pPr>
      <w:spacing w:before="240" w:after="60"/>
      <w:outlineLvl w:val="8"/>
    </w:pPr>
    <w:rPr>
      <w:rFonts w:ascii="Arial" w:hAnsi="Arial" w:cs="Arial"/>
      <w:noProof/>
      <w:color w:val="000000"/>
      <w:sz w:val="22"/>
      <w:szCs w:val="22"/>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rsid w:val="00283A88"/>
    <w:pPr>
      <w:ind w:left="454" w:hanging="454"/>
    </w:pPr>
    <w:rPr>
      <w:sz w:val="28"/>
      <w:szCs w:val="28"/>
    </w:rPr>
  </w:style>
  <w:style w:type="paragraph" w:customStyle="1" w:styleId="11">
    <w:name w:val="عنوان 11"/>
    <w:next w:val="Normal"/>
    <w:rsid w:val="00283A88"/>
    <w:rPr>
      <w:rFonts w:ascii="Tahoma" w:hAnsi="Tahoma" w:cs="Andalus"/>
      <w:b/>
      <w:bCs/>
      <w:color w:val="000000"/>
      <w:sz w:val="40"/>
      <w:szCs w:val="40"/>
      <w:lang w:val="en-US" w:eastAsia="ar-SA"/>
    </w:rPr>
  </w:style>
  <w:style w:type="paragraph" w:customStyle="1" w:styleId="10">
    <w:name w:val="عنوان 10"/>
    <w:next w:val="Normal"/>
    <w:rsid w:val="00283A88"/>
    <w:pPr>
      <w:bidi/>
    </w:pPr>
    <w:rPr>
      <w:rFonts w:ascii="Tahoma" w:hAnsi="Tahoma" w:cs="Monotype Koufi"/>
      <w:bCs/>
      <w:color w:val="000000"/>
      <w:sz w:val="36"/>
      <w:szCs w:val="40"/>
      <w:lang w:val="en-US" w:eastAsia="ar-SA"/>
    </w:rPr>
  </w:style>
  <w:style w:type="paragraph" w:customStyle="1" w:styleId="12">
    <w:name w:val="عنوان 12"/>
    <w:next w:val="Normal"/>
    <w:rsid w:val="00283A88"/>
    <w:rPr>
      <w:b/>
      <w:bCs/>
      <w:color w:val="000000"/>
      <w:sz w:val="40"/>
      <w:szCs w:val="40"/>
      <w:lang w:val="en-US" w:eastAsia="ar-SA"/>
    </w:rPr>
  </w:style>
  <w:style w:type="paragraph" w:customStyle="1" w:styleId="13">
    <w:name w:val="عنوان 13"/>
    <w:next w:val="Normal"/>
    <w:rsid w:val="00283A88"/>
    <w:rPr>
      <w:rFonts w:ascii="Tahoma" w:hAnsi="Tahoma" w:cs="Simplified Arabic"/>
      <w:b/>
      <w:bCs/>
      <w:i/>
      <w:iCs/>
      <w:color w:val="000000"/>
      <w:sz w:val="36"/>
      <w:szCs w:val="36"/>
      <w:lang w:val="en-US" w:eastAsia="ar-SA"/>
    </w:rPr>
  </w:style>
  <w:style w:type="paragraph" w:customStyle="1" w:styleId="14">
    <w:name w:val="عنوان 14"/>
    <w:next w:val="Normal"/>
    <w:rsid w:val="00283A88"/>
    <w:rPr>
      <w:rFonts w:ascii="Tahoma" w:hAnsi="Tahoma" w:cs="Traditional Arabic"/>
      <w:b/>
      <w:bCs/>
      <w:color w:val="000000"/>
      <w:sz w:val="32"/>
      <w:szCs w:val="32"/>
      <w:lang w:val="en-US" w:eastAsia="ar-SA"/>
    </w:rPr>
  </w:style>
  <w:style w:type="numbering" w:customStyle="1" w:styleId="a">
    <w:name w:val="ترقيم نقطي"/>
    <w:rsid w:val="00283A88"/>
    <w:pPr>
      <w:numPr>
        <w:numId w:val="3"/>
      </w:numPr>
    </w:pPr>
  </w:style>
  <w:style w:type="numbering" w:customStyle="1" w:styleId="a2">
    <w:name w:val="ترقيم بحروف بمستويين"/>
    <w:rsid w:val="00283A88"/>
    <w:pPr>
      <w:numPr>
        <w:numId w:val="2"/>
      </w:numPr>
    </w:pPr>
  </w:style>
  <w:style w:type="numbering" w:customStyle="1" w:styleId="a0">
    <w:name w:val="ترقيم بثلاثة مستويات"/>
    <w:rsid w:val="00283A88"/>
    <w:pPr>
      <w:numPr>
        <w:numId w:val="1"/>
      </w:numPr>
    </w:pPr>
  </w:style>
  <w:style w:type="paragraph" w:styleId="Tabledesillustrations">
    <w:name w:val="table of figures"/>
    <w:basedOn w:val="Normal"/>
    <w:next w:val="Normal"/>
    <w:rsid w:val="00283A88"/>
    <w:pPr>
      <w:ind w:left="720" w:hanging="720"/>
    </w:pPr>
  </w:style>
  <w:style w:type="paragraph" w:styleId="TM1">
    <w:name w:val="toc 1"/>
    <w:basedOn w:val="Normal"/>
    <w:next w:val="Normal"/>
    <w:autoRedefine/>
    <w:rsid w:val="00283A88"/>
  </w:style>
  <w:style w:type="paragraph" w:styleId="TM2">
    <w:name w:val="toc 2"/>
    <w:basedOn w:val="Normal"/>
    <w:next w:val="Normal"/>
    <w:autoRedefine/>
    <w:rsid w:val="00283A88"/>
    <w:pPr>
      <w:ind w:left="360"/>
    </w:pPr>
  </w:style>
  <w:style w:type="paragraph" w:styleId="TM3">
    <w:name w:val="toc 3"/>
    <w:basedOn w:val="Normal"/>
    <w:next w:val="Normal"/>
    <w:autoRedefine/>
    <w:rsid w:val="00283A88"/>
    <w:pPr>
      <w:ind w:left="720"/>
    </w:pPr>
  </w:style>
  <w:style w:type="paragraph" w:styleId="TM4">
    <w:name w:val="toc 4"/>
    <w:basedOn w:val="Normal"/>
    <w:next w:val="Normal"/>
    <w:autoRedefine/>
    <w:rsid w:val="00283A88"/>
    <w:pPr>
      <w:ind w:left="1080"/>
    </w:pPr>
  </w:style>
  <w:style w:type="paragraph" w:styleId="TM5">
    <w:name w:val="toc 5"/>
    <w:basedOn w:val="Normal"/>
    <w:next w:val="Normal"/>
    <w:autoRedefine/>
    <w:rsid w:val="00283A88"/>
    <w:pPr>
      <w:ind w:left="1440"/>
    </w:pPr>
  </w:style>
  <w:style w:type="paragraph" w:styleId="TM6">
    <w:name w:val="toc 6"/>
    <w:basedOn w:val="Normal"/>
    <w:next w:val="Normal"/>
    <w:autoRedefine/>
    <w:rsid w:val="00283A88"/>
    <w:pPr>
      <w:ind w:left="1800"/>
    </w:pPr>
  </w:style>
  <w:style w:type="paragraph" w:styleId="TM7">
    <w:name w:val="toc 7"/>
    <w:basedOn w:val="Normal"/>
    <w:next w:val="Normal"/>
    <w:autoRedefine/>
    <w:rsid w:val="00283A88"/>
    <w:pPr>
      <w:ind w:left="2160"/>
    </w:pPr>
  </w:style>
  <w:style w:type="paragraph" w:styleId="TM8">
    <w:name w:val="toc 8"/>
    <w:basedOn w:val="Normal"/>
    <w:next w:val="Normal"/>
    <w:autoRedefine/>
    <w:rsid w:val="00283A88"/>
    <w:pPr>
      <w:ind w:left="2520"/>
    </w:pPr>
  </w:style>
  <w:style w:type="paragraph" w:styleId="TM9">
    <w:name w:val="toc 9"/>
    <w:basedOn w:val="Normal"/>
    <w:next w:val="Normal"/>
    <w:autoRedefine/>
    <w:rsid w:val="00283A88"/>
    <w:pPr>
      <w:ind w:left="2880"/>
    </w:pPr>
  </w:style>
  <w:style w:type="paragraph" w:styleId="Tabledesrfrencesjuridiques">
    <w:name w:val="table of authorities"/>
    <w:basedOn w:val="Normal"/>
    <w:next w:val="Normal"/>
    <w:rsid w:val="00283A88"/>
    <w:pPr>
      <w:ind w:left="360" w:hanging="360"/>
    </w:pPr>
  </w:style>
  <w:style w:type="paragraph" w:styleId="Explorateurdedocuments">
    <w:name w:val="Document Map"/>
    <w:basedOn w:val="Normal"/>
    <w:rsid w:val="00391A68"/>
    <w:pPr>
      <w:shd w:val="clear" w:color="auto" w:fill="000080"/>
    </w:pPr>
  </w:style>
  <w:style w:type="paragraph" w:styleId="TitreTR">
    <w:name w:val="toa heading"/>
    <w:basedOn w:val="Normal"/>
    <w:next w:val="Normal"/>
    <w:rsid w:val="00283A88"/>
    <w:pPr>
      <w:spacing w:before="120"/>
    </w:pPr>
    <w:rPr>
      <w:rFonts w:ascii="Arial" w:hAnsi="Arial" w:cs="Arial"/>
      <w:b/>
      <w:bCs/>
      <w:sz w:val="24"/>
      <w:szCs w:val="24"/>
    </w:rPr>
  </w:style>
  <w:style w:type="paragraph" w:styleId="Titreindex">
    <w:name w:val="index heading"/>
    <w:basedOn w:val="Normal"/>
    <w:next w:val="Normal"/>
    <w:rsid w:val="00283A88"/>
    <w:rPr>
      <w:rFonts w:ascii="Arial" w:hAnsi="Arial" w:cs="Arial"/>
      <w:b/>
      <w:bCs/>
    </w:rPr>
  </w:style>
  <w:style w:type="character" w:styleId="Lienhypertexte">
    <w:name w:val="Hyperlink"/>
    <w:basedOn w:val="Policepardfaut"/>
    <w:rsid w:val="00EF121B"/>
    <w:rPr>
      <w:color w:val="0000FF"/>
      <w:u w:val="single"/>
    </w:rPr>
  </w:style>
  <w:style w:type="character" w:styleId="Marquedecommentaire">
    <w:name w:val="annotation reference"/>
    <w:basedOn w:val="Policepardfaut"/>
    <w:rsid w:val="00283A88"/>
    <w:rPr>
      <w:sz w:val="16"/>
      <w:szCs w:val="16"/>
    </w:rPr>
  </w:style>
  <w:style w:type="character" w:styleId="Appeldenotedefin">
    <w:name w:val="endnote reference"/>
    <w:basedOn w:val="Policepardfaut"/>
    <w:rsid w:val="00283A88"/>
    <w:rPr>
      <w:vertAlign w:val="superscript"/>
    </w:rPr>
  </w:style>
  <w:style w:type="paragraph" w:styleId="Pieddepage">
    <w:name w:val="footer"/>
    <w:basedOn w:val="Normal"/>
    <w:rsid w:val="00EF121B"/>
    <w:pPr>
      <w:tabs>
        <w:tab w:val="center" w:pos="4153"/>
        <w:tab w:val="right" w:pos="8306"/>
      </w:tabs>
      <w:bidi w:val="0"/>
      <w:ind w:firstLine="0"/>
      <w:jc w:val="lowKashida"/>
    </w:pPr>
    <w:rPr>
      <w:sz w:val="20"/>
      <w:szCs w:val="20"/>
    </w:rPr>
  </w:style>
  <w:style w:type="character" w:styleId="Appelnotedebasdep">
    <w:name w:val="footnote reference"/>
    <w:basedOn w:val="Policepardfaut"/>
    <w:uiPriority w:val="99"/>
    <w:rsid w:val="00283A88"/>
    <w:rPr>
      <w:vertAlign w:val="superscript"/>
    </w:rPr>
  </w:style>
  <w:style w:type="paragraph" w:styleId="Commentaire">
    <w:name w:val="annotation text"/>
    <w:basedOn w:val="Normal"/>
    <w:rsid w:val="00317273"/>
    <w:rPr>
      <w:sz w:val="20"/>
      <w:szCs w:val="28"/>
    </w:rPr>
  </w:style>
  <w:style w:type="paragraph" w:styleId="Objetducommentaire">
    <w:name w:val="annotation subject"/>
    <w:basedOn w:val="Commentaire"/>
    <w:next w:val="Commentaire"/>
    <w:rsid w:val="00283A88"/>
    <w:rPr>
      <w:b/>
      <w:bCs/>
    </w:rPr>
  </w:style>
  <w:style w:type="paragraph" w:styleId="En-tte">
    <w:name w:val="header"/>
    <w:basedOn w:val="Normal"/>
    <w:rsid w:val="00EF121B"/>
    <w:pPr>
      <w:tabs>
        <w:tab w:val="center" w:pos="4153"/>
        <w:tab w:val="right" w:pos="8306"/>
      </w:tabs>
      <w:bidi w:val="0"/>
      <w:ind w:firstLine="0"/>
      <w:jc w:val="lowKashida"/>
    </w:pPr>
    <w:rPr>
      <w:sz w:val="20"/>
      <w:szCs w:val="20"/>
    </w:rPr>
  </w:style>
  <w:style w:type="paragraph" w:styleId="Lgende">
    <w:name w:val="caption"/>
    <w:basedOn w:val="Normal"/>
    <w:next w:val="Normal"/>
    <w:qFormat/>
    <w:rsid w:val="00283A88"/>
    <w:pPr>
      <w:widowControl/>
      <w:overflowPunct w:val="0"/>
      <w:autoSpaceDE w:val="0"/>
      <w:autoSpaceDN w:val="0"/>
      <w:adjustRightInd w:val="0"/>
      <w:spacing w:before="120" w:after="120"/>
      <w:ind w:firstLine="0"/>
      <w:jc w:val="left"/>
      <w:textAlignment w:val="baseline"/>
    </w:pPr>
    <w:rPr>
      <w:color w:val="auto"/>
    </w:rPr>
  </w:style>
  <w:style w:type="paragraph" w:styleId="Notedefin">
    <w:name w:val="endnote text"/>
    <w:basedOn w:val="Normal"/>
    <w:rsid w:val="00283A88"/>
    <w:rPr>
      <w:sz w:val="20"/>
      <w:szCs w:val="20"/>
    </w:rPr>
  </w:style>
  <w:style w:type="paragraph" w:styleId="Textedebulles">
    <w:name w:val="Balloon Text"/>
    <w:basedOn w:val="Normal"/>
    <w:rsid w:val="00283A88"/>
    <w:rPr>
      <w:rFonts w:cs="Tahoma"/>
      <w:sz w:val="16"/>
      <w:szCs w:val="16"/>
    </w:rPr>
  </w:style>
  <w:style w:type="paragraph" w:styleId="Textedemacro">
    <w:name w:val="macro"/>
    <w:rsid w:val="00283A88"/>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val="en-US" w:eastAsia="ar-SA"/>
    </w:rPr>
  </w:style>
  <w:style w:type="character" w:customStyle="1" w:styleId="1">
    <w:name w:val="نمط حرفي 1"/>
    <w:rsid w:val="00283A88"/>
    <w:rPr>
      <w:rFonts w:cs="Times New Roman"/>
      <w:szCs w:val="40"/>
    </w:rPr>
  </w:style>
  <w:style w:type="character" w:customStyle="1" w:styleId="2">
    <w:name w:val="نمط حرفي 2"/>
    <w:rsid w:val="00283A88"/>
    <w:rPr>
      <w:rFonts w:ascii="Times New Roman" w:hAnsi="Times New Roman" w:cs="Times New Roman"/>
      <w:sz w:val="40"/>
      <w:szCs w:val="40"/>
    </w:rPr>
  </w:style>
  <w:style w:type="character" w:customStyle="1" w:styleId="3">
    <w:name w:val="نمط حرفي 3"/>
    <w:rsid w:val="00283A88"/>
    <w:rPr>
      <w:rFonts w:ascii="Times New Roman" w:hAnsi="Times New Roman" w:cs="Times New Roman"/>
      <w:sz w:val="40"/>
      <w:szCs w:val="40"/>
    </w:rPr>
  </w:style>
  <w:style w:type="character" w:customStyle="1" w:styleId="5">
    <w:name w:val="نمط حرفي 5"/>
    <w:rsid w:val="00283A88"/>
    <w:rPr>
      <w:rFonts w:cs="Times New Roman"/>
      <w:szCs w:val="40"/>
    </w:rPr>
  </w:style>
  <w:style w:type="character" w:customStyle="1" w:styleId="4">
    <w:name w:val="نمط حرفي 4"/>
    <w:rsid w:val="00283A88"/>
    <w:rPr>
      <w:rFonts w:cs="Times New Roman"/>
      <w:szCs w:val="40"/>
    </w:rPr>
  </w:style>
  <w:style w:type="character" w:styleId="Numrodepage">
    <w:name w:val="page number"/>
    <w:basedOn w:val="Policepardfaut"/>
    <w:rsid w:val="00EF121B"/>
  </w:style>
  <w:style w:type="paragraph" w:styleId="Corpsdetexte">
    <w:name w:val="Body Text"/>
    <w:basedOn w:val="Normal"/>
    <w:rsid w:val="00434476"/>
    <w:pPr>
      <w:spacing w:after="120"/>
      <w:ind w:firstLine="0"/>
      <w:jc w:val="mediumKashida"/>
    </w:pPr>
    <w:rPr>
      <w:sz w:val="24"/>
      <w:lang w:val="fr-FR"/>
    </w:rPr>
  </w:style>
  <w:style w:type="paragraph" w:styleId="Normalcentr">
    <w:name w:val="Block Text"/>
    <w:basedOn w:val="Normal"/>
    <w:rsid w:val="00EF121B"/>
    <w:pPr>
      <w:ind w:left="566" w:hanging="566"/>
      <w:jc w:val="lowKashida"/>
    </w:pPr>
    <w:rPr>
      <w:sz w:val="18"/>
      <w:szCs w:val="30"/>
    </w:rPr>
  </w:style>
  <w:style w:type="paragraph" w:customStyle="1" w:styleId="15">
    <w:name w:val="نمط إضافي 1"/>
    <w:basedOn w:val="Normal"/>
    <w:next w:val="Normal"/>
    <w:rsid w:val="00EF121B"/>
    <w:pPr>
      <w:ind w:firstLine="0"/>
      <w:jc w:val="left"/>
    </w:pPr>
    <w:rPr>
      <w:rFonts w:cs="Andalus"/>
      <w:color w:val="0000FF"/>
      <w:szCs w:val="40"/>
    </w:rPr>
  </w:style>
  <w:style w:type="paragraph" w:customStyle="1" w:styleId="20">
    <w:name w:val="نمط إضافي 2"/>
    <w:basedOn w:val="Normal"/>
    <w:next w:val="Normal"/>
    <w:rsid w:val="00EF121B"/>
    <w:pPr>
      <w:ind w:firstLine="0"/>
      <w:jc w:val="left"/>
    </w:pPr>
    <w:rPr>
      <w:rFonts w:cs="Monotype Koufi"/>
      <w:bCs/>
      <w:color w:val="008000"/>
      <w:szCs w:val="44"/>
    </w:rPr>
  </w:style>
  <w:style w:type="paragraph" w:customStyle="1" w:styleId="30">
    <w:name w:val="نمط إضافي 3"/>
    <w:basedOn w:val="Normal"/>
    <w:next w:val="Normal"/>
    <w:rsid w:val="00EF121B"/>
    <w:pPr>
      <w:ind w:firstLine="0"/>
      <w:jc w:val="left"/>
    </w:pPr>
    <w:rPr>
      <w:rFonts w:cs="Tahoma"/>
      <w:color w:val="800080"/>
    </w:rPr>
  </w:style>
  <w:style w:type="paragraph" w:customStyle="1" w:styleId="40">
    <w:name w:val="نمط إضافي 4"/>
    <w:basedOn w:val="Normal"/>
    <w:next w:val="Normal"/>
    <w:rsid w:val="00EF121B"/>
    <w:pPr>
      <w:ind w:firstLine="0"/>
      <w:jc w:val="left"/>
    </w:pPr>
    <w:rPr>
      <w:rFonts w:cs="Simplified Arabic Fixed"/>
      <w:color w:val="FF6600"/>
      <w:sz w:val="44"/>
    </w:rPr>
  </w:style>
  <w:style w:type="paragraph" w:customStyle="1" w:styleId="50">
    <w:name w:val="نمط إضافي 5"/>
    <w:basedOn w:val="Normal"/>
    <w:next w:val="Normal"/>
    <w:rsid w:val="00EF121B"/>
    <w:pPr>
      <w:ind w:firstLine="0"/>
      <w:jc w:val="left"/>
    </w:pPr>
    <w:rPr>
      <w:rFonts w:cs="DecoType Naskh"/>
      <w:color w:val="3366FF"/>
      <w:szCs w:val="44"/>
    </w:rPr>
  </w:style>
  <w:style w:type="numbering" w:customStyle="1" w:styleId="a1">
    <w:name w:val="ترقيم جدول"/>
    <w:basedOn w:val="Aucuneliste"/>
    <w:rsid w:val="00A00840"/>
    <w:pPr>
      <w:numPr>
        <w:numId w:val="4"/>
      </w:numPr>
    </w:pPr>
  </w:style>
  <w:style w:type="paragraph" w:customStyle="1" w:styleId="16">
    <w:name w:val="المستوى1"/>
    <w:basedOn w:val="Titre1"/>
    <w:link w:val="1Char"/>
    <w:autoRedefine/>
    <w:qFormat/>
    <w:rsid w:val="001219E6"/>
    <w:pPr>
      <w:bidi/>
      <w:spacing w:before="240" w:after="60" w:line="276" w:lineRule="auto"/>
      <w:jc w:val="center"/>
    </w:pPr>
    <w:rPr>
      <w:rFonts w:ascii="Cambria" w:hAnsi="Cambria" w:cs="Traditional Arabic"/>
      <w:b w:val="0"/>
      <w:noProof w:val="0"/>
      <w:color w:val="auto"/>
      <w:sz w:val="48"/>
      <w:szCs w:val="48"/>
      <w:lang w:eastAsia="en-US"/>
    </w:rPr>
  </w:style>
  <w:style w:type="character" w:customStyle="1" w:styleId="1Char">
    <w:name w:val="المستوى1 Char"/>
    <w:basedOn w:val="Policepardfaut"/>
    <w:link w:val="16"/>
    <w:rsid w:val="001219E6"/>
    <w:rPr>
      <w:rFonts w:ascii="Cambria" w:hAnsi="Cambria" w:cs="Traditional Arabic"/>
      <w:bCs/>
      <w:kern w:val="32"/>
      <w:sz w:val="48"/>
      <w:szCs w:val="48"/>
    </w:rPr>
  </w:style>
  <w:style w:type="paragraph" w:customStyle="1" w:styleId="21">
    <w:name w:val="المستوى2"/>
    <w:basedOn w:val="Titre2"/>
    <w:link w:val="2Char"/>
    <w:autoRedefine/>
    <w:qFormat/>
    <w:rsid w:val="001219E6"/>
    <w:pPr>
      <w:bidi/>
      <w:spacing w:line="276" w:lineRule="auto"/>
      <w:jc w:val="center"/>
    </w:pPr>
    <w:rPr>
      <w:rFonts w:ascii="Cambria" w:hAnsi="Cambria" w:cs="Traditional Arabic"/>
      <w:b w:val="0"/>
      <w:iCs w:val="0"/>
      <w:noProof w:val="0"/>
      <w:color w:val="auto"/>
      <w:sz w:val="40"/>
      <w:szCs w:val="40"/>
      <w:lang w:eastAsia="en-US"/>
    </w:rPr>
  </w:style>
  <w:style w:type="character" w:customStyle="1" w:styleId="2Char">
    <w:name w:val="المستوى2 Char"/>
    <w:basedOn w:val="Policepardfaut"/>
    <w:link w:val="21"/>
    <w:rsid w:val="001219E6"/>
    <w:rPr>
      <w:rFonts w:ascii="Cambria" w:hAnsi="Cambria" w:cs="Traditional Arabic"/>
      <w:bCs/>
      <w:i/>
      <w:sz w:val="40"/>
      <w:szCs w:val="40"/>
    </w:rPr>
  </w:style>
  <w:style w:type="paragraph" w:customStyle="1" w:styleId="31">
    <w:name w:val="المستوى3"/>
    <w:basedOn w:val="Titre3"/>
    <w:link w:val="3Char"/>
    <w:autoRedefine/>
    <w:qFormat/>
    <w:rsid w:val="001219E6"/>
    <w:pPr>
      <w:bidi/>
      <w:spacing w:line="276" w:lineRule="auto"/>
      <w:contextualSpacing/>
    </w:pPr>
    <w:rPr>
      <w:rFonts w:ascii="Cambria" w:hAnsi="Cambria" w:cs="Traditional Arabic"/>
      <w:b w:val="0"/>
      <w:noProof w:val="0"/>
      <w:color w:val="auto"/>
      <w:szCs w:val="36"/>
      <w:lang w:eastAsia="en-US"/>
    </w:rPr>
  </w:style>
  <w:style w:type="character" w:customStyle="1" w:styleId="3Char">
    <w:name w:val="المستوى3 Char"/>
    <w:basedOn w:val="Policepardfaut"/>
    <w:link w:val="31"/>
    <w:rsid w:val="001219E6"/>
    <w:rPr>
      <w:rFonts w:ascii="Cambria" w:hAnsi="Cambria" w:cs="Traditional Arabic"/>
      <w:bCs/>
      <w:sz w:val="26"/>
      <w:szCs w:val="36"/>
    </w:rPr>
  </w:style>
  <w:style w:type="character" w:customStyle="1" w:styleId="NotedebasdepageCar">
    <w:name w:val="Note de bas de page Car"/>
    <w:basedOn w:val="Policepardfaut"/>
    <w:link w:val="Notedebasdepage"/>
    <w:uiPriority w:val="99"/>
    <w:rsid w:val="001219E6"/>
    <w:rPr>
      <w:rFonts w:cs="Traditional Arabic"/>
      <w:color w:val="000000"/>
      <w:sz w:val="28"/>
      <w:szCs w:val="28"/>
      <w:lang w:eastAsia="ar-SA"/>
    </w:rPr>
  </w:style>
  <w:style w:type="paragraph" w:customStyle="1" w:styleId="41">
    <w:name w:val="المستوى 4"/>
    <w:basedOn w:val="Titre4"/>
    <w:qFormat/>
    <w:rsid w:val="006F118C"/>
    <w:pPr>
      <w:bidi/>
    </w:pPr>
    <w:rPr>
      <w:rFonts w:cs="Traditional Arabic"/>
      <w:bCs w:val="0"/>
      <w:sz w:val="36"/>
      <w:szCs w:val="36"/>
      <w:u w:val="single"/>
    </w:rPr>
  </w:style>
  <w:style w:type="paragraph" w:customStyle="1" w:styleId="51">
    <w:name w:val="المستوى 5"/>
    <w:basedOn w:val="Normal"/>
    <w:autoRedefine/>
    <w:rsid w:val="00AB5C56"/>
    <w:pPr>
      <w:spacing w:after="200" w:line="276" w:lineRule="auto"/>
      <w:ind w:left="567" w:firstLine="0"/>
      <w:outlineLvl w:val="4"/>
    </w:pPr>
    <w:rPr>
      <w:b/>
      <w:bCs/>
      <w:szCs w:val="32"/>
    </w:rPr>
  </w:style>
  <w:style w:type="paragraph" w:customStyle="1" w:styleId="6">
    <w:name w:val="المستتوى 6"/>
    <w:basedOn w:val="Normal"/>
    <w:autoRedefine/>
    <w:rsid w:val="002235B5"/>
    <w:pPr>
      <w:spacing w:after="200" w:line="276" w:lineRule="auto"/>
      <w:ind w:hanging="28"/>
      <w:outlineLvl w:val="5"/>
    </w:pPr>
    <w:rPr>
      <w:u w:val="single"/>
    </w:rPr>
  </w:style>
  <w:style w:type="paragraph" w:customStyle="1" w:styleId="a3">
    <w:name w:val="عنوان البحث"/>
    <w:basedOn w:val="16"/>
    <w:autoRedefine/>
    <w:rsid w:val="00B70914"/>
    <w:rPr>
      <w:sz w:val="60"/>
      <w:szCs w:val="60"/>
    </w:rPr>
  </w:style>
  <w:style w:type="paragraph" w:styleId="Paragraphedeliste">
    <w:name w:val="List Paragraph"/>
    <w:basedOn w:val="Normal"/>
    <w:uiPriority w:val="34"/>
    <w:qFormat/>
    <w:rsid w:val="000D40E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09BCA-BA4F-422C-BE54-30D269CE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22</Pages>
  <Words>4600</Words>
  <Characters>25301</Characters>
  <Application>Microsoft Office Word</Application>
  <DocSecurity>0</DocSecurity>
  <Lines>210</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الزحام وأثره في أحكام النسك</vt:lpstr>
      <vt:lpstr>الزحام وأثره في أحكام النسك</vt:lpstr>
    </vt:vector>
  </TitlesOfParts>
  <Company/>
  <LinksUpToDate>false</LinksUpToDate>
  <CharactersWithSpaces>29842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الزحام وأثره في أحكام النسك</dc:title>
  <dc:subject/>
  <dc:creator>vip</dc:creator>
  <cp:keywords/>
  <dc:description/>
  <cp:lastModifiedBy>PC</cp:lastModifiedBy>
  <cp:revision>14</cp:revision>
  <dcterms:created xsi:type="dcterms:W3CDTF">2009-05-10T14:25:00Z</dcterms:created>
  <dcterms:modified xsi:type="dcterms:W3CDTF">2014-05-21T20:52:00Z</dcterms:modified>
</cp:coreProperties>
</file>