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Times New Roman" w:eastAsiaTheme="minorEastAsia" w:hAnsi="Times New Roman" w:cs="Calibri"/>
          <w:b/>
          <w:bCs/>
          <w:i/>
          <w:iCs/>
          <w:color w:val="000000"/>
          <w:kern w:val="1"/>
          <w:sz w:val="24"/>
          <w:szCs w:val="48"/>
          <w:u w:val="single" w:color="000000"/>
          <w:cs/>
          <w:lang w:eastAsia="zh-CN" w:bidi="hi-IN"/>
        </w:rPr>
        <w:t>Perte de poids / seche en 3 points par Sylvain.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Calibri" w:eastAsiaTheme="minorEastAsia" w:hAnsi="Times New Roman" w:cs="Times New Roman"/>
          <w:i/>
          <w:color w:val="000000"/>
          <w:kern w:val="1"/>
          <w:sz w:val="28"/>
          <w:szCs w:val="24"/>
          <w:u w:val="single" w:color="000000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 w:val="28"/>
          <w:szCs w:val="24"/>
          <w:u w:val="single" w:color="000000"/>
          <w:lang w:eastAsia="zh-CN" w:bidi="hi-IN"/>
        </w:rPr>
        <w:t xml:space="preserve">1/ Alimentation : 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N'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tant pas nutritionniste de m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tier je ne peux pas vous 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tablir un programme alimentaire "complet" n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anmoins on nous demande tr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è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s souvent des conseils en nutrition et perte de poids.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Ce qui suit est donc seulement une indication et pas forc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ment un programme 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suivre 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la lettre, si vous souhaitez ce genre de chose bien plus cadr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je vous conseil de consulter un nutritionniste qui sera bien plus 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m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ê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me de r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pondre 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vos attentes.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val="single" w:color="000000"/>
          <w:lang w:eastAsia="zh-CN" w:bidi="hi-IN"/>
        </w:rPr>
        <w:t xml:space="preserve">Aliment 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val="single"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val="single" w:color="000000"/>
          <w:lang w:eastAsia="zh-CN" w:bidi="hi-IN"/>
        </w:rPr>
        <w:t xml:space="preserve"> favoriser :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•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Viandes maigres provenant d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’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animaux nourris 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l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’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herbe et non aux c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r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ales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•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Volailles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•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Poissons sauvages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•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Œ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ufs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•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Les l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gumes, de pr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f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rence pauvres en amidon (chou-fleur, brocoli, courgette...)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•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Les huiles non trait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es telles que l'huile d'olive, l'huile de coco, l'huile d'avocat, noix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•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Fruits, de pr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f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rence mod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r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ment sucr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s (pomme, poire, pamplemousse...)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•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Noix, Amandes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(1 portion =6 noix =20 amandes)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•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Patates douces, ignames et autres l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gumes racines (mais pas les pommes de terre qui contiennent beaucoup d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’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amidon)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•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Herbes et 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pices non trait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es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•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Le quinoa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val="single" w:color="000000"/>
          <w:lang w:eastAsia="zh-CN" w:bidi="hi-IN"/>
        </w:rPr>
        <w:t xml:space="preserve">Les aliments 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val="single"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val="single" w:color="000000"/>
          <w:lang w:eastAsia="zh-CN" w:bidi="hi-IN"/>
        </w:rPr>
        <w:t xml:space="preserve"> 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val="single"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val="single" w:color="000000"/>
          <w:lang w:eastAsia="zh-CN" w:bidi="hi-IN"/>
        </w:rPr>
        <w:t>viter</w:t>
      </w:r>
      <w:r w:rsidRPr="003E4EA4">
        <w:rPr>
          <w:rFonts w:ascii="Calibri" w:eastAsiaTheme="minorEastAsia" w:hAnsi="Times New Roman" w:cs="Times New Roman"/>
          <w:b/>
          <w:i/>
          <w:color w:val="000000"/>
          <w:kern w:val="1"/>
          <w:szCs w:val="24"/>
          <w:u w:val="single" w:color="000000"/>
          <w:lang w:eastAsia="zh-CN" w:bidi="hi-IN"/>
        </w:rPr>
        <w:t> 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val="single" w:color="000000"/>
          <w:lang w:eastAsia="zh-CN" w:bidi="hi-IN"/>
        </w:rPr>
        <w:t>: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•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Les produits sucr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s (sucre rapide)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•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Les produits industriels : soda, plats pr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par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s, chips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•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Les huiles cuites ou extraites 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chaud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val="single" w:color="000000"/>
          <w:lang w:eastAsia="zh-CN" w:bidi="hi-IN"/>
        </w:rPr>
        <w:t xml:space="preserve">Les aliments 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val="single"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val="single" w:color="000000"/>
          <w:lang w:eastAsia="zh-CN" w:bidi="hi-IN"/>
        </w:rPr>
        <w:t xml:space="preserve"> limiter</w:t>
      </w:r>
      <w:r w:rsidRPr="003E4EA4">
        <w:rPr>
          <w:rFonts w:ascii="Calibri" w:eastAsiaTheme="minorEastAsia" w:hAnsi="Times New Roman" w:cs="Times New Roman"/>
          <w:b/>
          <w:i/>
          <w:color w:val="000000"/>
          <w:kern w:val="1"/>
          <w:szCs w:val="24"/>
          <w:u w:val="single" w:color="000000"/>
          <w:lang w:eastAsia="zh-CN" w:bidi="hi-IN"/>
        </w:rPr>
        <w:t> 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val="single" w:color="000000"/>
          <w:lang w:eastAsia="zh-CN" w:bidi="hi-IN"/>
        </w:rPr>
        <w:t>: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•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Les c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r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ales, compl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è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tes ou pas : bl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, seigle, 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peautre, avoine, soja, ma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ï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s, riz, s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same... et leurs d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riv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s (farines, g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â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teaux, pain...)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•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Les l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gumineuses : haricots, soja, pois chiches, flageolets... 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•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"Les produits laitiers" (controverse 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vous de juger)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•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Viande rouge.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•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L'ajout de sel, car celui-ci est d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j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pr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sent naturellement et en petites quantit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s dans les aliments.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 w:val="28"/>
          <w:szCs w:val="24"/>
          <w:u w:val="single" w:color="000000"/>
          <w:lang w:eastAsia="zh-CN" w:bidi="hi-IN"/>
        </w:rPr>
        <w:t>2/ Principe nutritionnel de base.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val="single" w:color="000000"/>
          <w:lang w:eastAsia="zh-CN" w:bidi="hi-IN"/>
        </w:rPr>
        <w:t>Matin :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Le plus important repas de la journ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e, et donc le plus cons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quent en th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orie.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Depuis tout petit on nous fait manger sucr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le matin, du lait avec des c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r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ales, des g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â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teaux, ou les croissants et pains au chocolat qui viennent de sortir du four de la boulangerie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…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App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tissant n'est-ce pas ? Mais selon vous est-ce le meilleur moyen de commencer la journ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e ... (nutritionnellement parlant j'entends^^) 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Pour bien commencer la journ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e pensez au restes de la veille. Pr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voyez large en r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alisant vos bons plats mijot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s et faites les simplement r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chauffer pour le petit Dej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’</w:t>
      </w:r>
      <w:r w:rsidRPr="003E4EA4"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lastRenderedPageBreak/>
        <w:t xml:space="preserve">++=&gt; Un bol de vos fruits 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coque</w:t>
      </w:r>
      <w:r w:rsidRPr="003E4EA4">
        <w:rPr>
          <w:rFonts w:ascii="Calibri" w:eastAsiaTheme="minorEastAsia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,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pr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f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r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s (amandes, noix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…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) avec des morceaux de chocolat 70% minimum et quelques fruits s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ch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es (cranberries, raisins, abricot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…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).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Quelques 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œ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ufs brouill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s (bio de pr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f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rences) avec du bacon et ou blanc de dinde, poulet...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Des pancakes 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la banane ou 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la patate douce, d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licieux en plus.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Petite portion de flocons d'avoines / pain complet ect ect...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Des fruits et l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gumes pour accompagner tout 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ç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a (pas en jus, ou tout juste press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s/mix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s), tomate d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coup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e, baies de Gojis.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Un produit laitier.. pour les adeptes du lait.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OMEGA 3, compl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ment alimentaire =&gt; huile de Krill ou consommez du poisson si vous arrivez 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avaler 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ç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a de bon matin =)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Th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vert ou noir CHAUD avec du citron!!!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val="single" w:color="000000"/>
          <w:lang w:eastAsia="zh-CN" w:bidi="hi-IN"/>
        </w:rPr>
        <w:t xml:space="preserve">Point important : 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Trop souvent au matin, on pense fruits, car c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’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est pratique. Mais cela r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sulte en un petit d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jeuner majoritairement glucidique, donc sucr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. Il faut du gras et de la prot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ines pour rester plein d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’é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nergie plus longtemps et assurer les fonctions corporel le mieux possible.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Si vous voulez perdre du gras surtout, favorisez la diminution glucidique. Prenez du gras bon sang ! C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’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est une bien meilleure source d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’é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nergie en cas de perte de poids. Des amandes, noix et autre en masse, en plus 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ç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a vous rassasiera mieux. En fait, au matin votre stock de glycog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è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ne (glucides) musculaire est au plus bas, l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’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organisme se met alors 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la recherche de l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’é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nergie o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ù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il la trouve, le gras. Sans trouble hormonal ou un apport trop 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lev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en glucides entra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î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n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par trop de fruits, sa qu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ê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te du d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graissage continuera calmement.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 xml:space="preserve">Si vous 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>ê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 xml:space="preserve">tes en prise de poids, et/ou 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 xml:space="preserve"> la recherche de performance, alors vous ne voulez pas 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>ê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>tre en manque de glycog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>è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>ne, prenez quelques forts indices glyc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>miques (fruits s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>ch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>s, miel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>…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 xml:space="preserve">) afin de reconstruire votre stock et 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>ê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 xml:space="preserve">tre apte 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 xml:space="preserve"> tout effort.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val="single" w:color="000000"/>
          <w:lang w:eastAsia="zh-CN" w:bidi="hi-IN"/>
        </w:rPr>
        <w:t xml:space="preserve">Midi : 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L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gumes 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volont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éééé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s, une source de prot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ine (Viande/poisson/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œ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ufs) le tout avec un filet d'huile*, une portion (moindre) de glucide , il est pr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f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rable de faire le plein de glucide assimilation lente avec un index glyc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mique bas et 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viter les produits trop riche en gluten*.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N'oubliez pas les l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gumineuses (lentilles verte, lentilles corail, petit poids, poids cass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ect..) qui sont source de nombreux bienfait ainsi que de prot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ines v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g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tales.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+ 1 Fruit.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val="single" w:color="000000"/>
          <w:lang w:eastAsia="zh-CN" w:bidi="hi-IN"/>
        </w:rPr>
        <w:lastRenderedPageBreak/>
        <w:t>Le soir: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-Mangez le plus t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ô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t possible histoire de ne pas se coucher le ventre plein.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-Privil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gier les prot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ines (et surtout le poisson si possible ou viande blanche)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-Diminuer le plus possible les glucides.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-L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gume/soupe.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-Fruit avec faible I.G. (pomme, poire ect...)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*** Attention aux cr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dit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es, salade ect qui ont tendance 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favoriser les ballonnements, et pensez le plus possible a consomm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 vos aliments 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>chaud ou ti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>è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 xml:space="preserve">de 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>ce qui favorise une meilleur digestion et assimilation des nutriments.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Cs w:val="24"/>
          <w:u w:color="000000"/>
          <w:lang w:eastAsia="zh-CN" w:bidi="hi-IN"/>
        </w:rPr>
        <w:t xml:space="preserve">*** Prenez le temps de manger au calme et 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>mastiquez bien.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3E4EA4" w:rsidRPr="003E4EA4" w:rsidTr="00716930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A4" w:rsidRPr="003E4EA4" w:rsidRDefault="003E4EA4" w:rsidP="003E4EA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val="single" w:color="000000"/>
                <w:lang w:eastAsia="zh-CN" w:bidi="hi-IN"/>
              </w:rPr>
              <w:t>Quelles huiles choisir ?</w:t>
            </w:r>
          </w:p>
          <w:p w:rsidR="003E4EA4" w:rsidRPr="003E4EA4" w:rsidRDefault="003E4EA4" w:rsidP="003E4EA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Les huiles d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’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arachide, de tournesol et de ma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ï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 xml:space="preserve">s sont 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à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 xml:space="preserve"> proscrire de votre alimentation car elles contiennent soit trop d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’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om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é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ga 6, soit trop d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’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acides gras satur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é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s.</w:t>
            </w:r>
          </w:p>
          <w:p w:rsidR="003E4EA4" w:rsidRPr="003E4EA4" w:rsidRDefault="003E4EA4" w:rsidP="003E4EA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Privil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é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giez donc l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’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huile d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’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olive, d'avocat, de lin, de coco et de macadamia qui ont un ratio om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é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 xml:space="preserve">ga 3 et 6 plus 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é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quilibr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é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 xml:space="preserve"> et ne contiennent que tr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è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s peu d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’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acides gras satur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é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s. Par ailleurs, les huiles, en particulier l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’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huile d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’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 xml:space="preserve">olive, sont 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à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 xml:space="preserve"> acheter en "extra vierge 1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è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 xml:space="preserve">re pression 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à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 xml:space="preserve"> froid", le seul processus qui permette de conserver leurs qualit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é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s nutritives.</w:t>
            </w:r>
          </w:p>
          <w:p w:rsidR="003E4EA4" w:rsidRPr="003E4EA4" w:rsidRDefault="003E4EA4" w:rsidP="003E4EA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color="000000"/>
                <w:lang w:eastAsia="zh-CN" w:bidi="hi-IN"/>
              </w:rPr>
              <w:t>Sinon, n'oubliez pas que les bonnes huiles se cachent aussi dans notre alimentation comme dans les noix ou le poisson.</w:t>
            </w:r>
          </w:p>
        </w:tc>
      </w:tr>
    </w:tbl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Calibri" w:eastAsiaTheme="minorEastAsia" w:hAnsi="Times New Roman" w:cs="Times New Roman"/>
          <w:b/>
          <w:i/>
          <w:color w:val="000000"/>
          <w:kern w:val="1"/>
          <w:szCs w:val="24"/>
          <w:u w:val="single" w:color="000000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i/>
          <w:color w:val="000000"/>
          <w:kern w:val="1"/>
          <w:sz w:val="28"/>
          <w:szCs w:val="24"/>
          <w:u w:val="single" w:color="000000"/>
          <w:lang w:eastAsia="zh-CN" w:bidi="hi-IN"/>
        </w:rPr>
        <w:t>3/ Entra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 w:val="28"/>
          <w:szCs w:val="24"/>
          <w:u w:val="single" w:color="000000"/>
          <w:lang w:eastAsia="zh-CN" w:bidi="hi-IN"/>
        </w:rPr>
        <w:t>î</w:t>
      </w:r>
      <w:r w:rsidRPr="003E4EA4">
        <w:rPr>
          <w:rFonts w:ascii="Calibri" w:eastAsia="Times New Roman" w:hAnsi="Times New Roman" w:cs="Times New Roman"/>
          <w:i/>
          <w:color w:val="000000"/>
          <w:kern w:val="1"/>
          <w:sz w:val="28"/>
          <w:szCs w:val="24"/>
          <w:u w:val="single" w:color="000000"/>
          <w:lang w:eastAsia="zh-CN" w:bidi="hi-IN"/>
        </w:rPr>
        <w:t>nement.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Calibri" w:eastAsiaTheme="minorEastAsia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 xml:space="preserve">Cardio 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color="000000"/>
          <w:lang w:eastAsia="zh-CN" w:bidi="hi-IN"/>
        </w:rPr>
        <w:t xml:space="preserve"> jeun pour mobiliser les graisses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Suite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un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puisement de la glyc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mie on observe une utilisation accrue des acides gras (graisses); la 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gradation est alors multipli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e par 5! (ph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nom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è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ne observ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sur plusieurs semaines). Apr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è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s une courte p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riode d'adaptation, une autre source lipidique, le glyc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rol, sera mis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contribution et transform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par le foie pour fabriquer du glucose destin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nourrir les organes vitaux (cerveau et c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œ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ur) durant votre cardio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jeun du matin. Fonctionner ainsi habitue le corps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mobiliser ses r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serves et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force, contraint les graisses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fournir de l'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nergie utilisable. Il faut n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anmoins se montrer patient et assidu pour observer une baisse sensible des graisses corporelles.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Calibri" w:eastAsiaTheme="minorEastAsia" w:hAnsi="Times New Roman" w:cs="Times New Roman"/>
          <w:color w:val="000000"/>
          <w:kern w:val="1"/>
          <w:szCs w:val="24"/>
          <w:u w:color="000000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b/>
          <w:i/>
          <w:color w:val="000000"/>
          <w:kern w:val="1"/>
          <w:szCs w:val="24"/>
          <w:u w:val="single" w:color="000000"/>
          <w:lang w:eastAsia="zh-CN" w:bidi="hi-IN"/>
        </w:rPr>
        <w:t>La musculation pour maigrir ! OUI c'est possible.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Si vous souhaitez perdre du poids il vous faut veiller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faire travailler un grand nombre de muscles. Certains exercices dit "de base" sont donc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privil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gier, tels que les squats, les pompes et les tirages.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Calibri" w:eastAsiaTheme="minorEastAsia" w:hAnsi="Times New Roman" w:cs="Times New Roman"/>
          <w:color w:val="000000"/>
          <w:kern w:val="1"/>
          <w:szCs w:val="24"/>
          <w:u w:color="000000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Ces mouvements entra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î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neront en effet une augmentation de la production 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’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adr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naline et noradr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naline, qui viennent se fixer sur les adipocytes (les cellules contenant le gras) et 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clencher la lib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ration du gras en question (le triglyc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ride). 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De plus la musculation augmente votre m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tabolisme de base, c'est a dire que vos besoin en calorie deviens plus important. Il suffit ensuite de continuer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manger raisonnablement pour favoris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une perte de poids..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Des s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ances de musculation intenses et r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guli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è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res sont donc indispensables pour vous permettre de maigrir. La s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cr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tion de testost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rone et 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’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hormones de croissance li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e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cette pratique intensive favorisera par ailleurs la synth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è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se de prot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ines et la prise de muscle. En 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’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autres termes, cela vous aidera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retrouver un corps svelte et ferme.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Ces hormones par exemple sont 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’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ailleurs vos meilleures alli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es pour garder la ligne. Outre la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«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fabrication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»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elles permettent une plus grande utilisation des lipides (gras) par vos muscles : vous br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û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lerez alors davantage de calories et consommerez plus de graisse. C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’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est d'ailleurs apr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è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s ce type de s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ance de musculation intensive qu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’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il est de bon de retourner au cardio.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3E4EA4" w:rsidRPr="003E4EA4" w:rsidRDefault="003E4EA4" w:rsidP="003E4EA4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ind w:left="432" w:hanging="432"/>
        <w:outlineLvl w:val="0"/>
        <w:rPr>
          <w:rFonts w:ascii="Times New Roman" w:eastAsiaTheme="minorEastAsia" w:hAnsi="Times New Roman" w:cs="Times New Roman"/>
          <w:b/>
          <w:kern w:val="1"/>
          <w:sz w:val="48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b/>
          <w:color w:val="000000"/>
          <w:kern w:val="1"/>
          <w:szCs w:val="24"/>
          <w:u w:val="single" w:color="000000"/>
          <w:lang w:eastAsia="zh-CN"/>
        </w:rPr>
        <w:t>Booster son m</w:t>
      </w:r>
      <w:r w:rsidRPr="003E4EA4">
        <w:rPr>
          <w:rFonts w:ascii="Calibri" w:eastAsia="Times New Roman" w:hAnsi="Times New Roman" w:cs="Times New Roman"/>
          <w:b/>
          <w:color w:val="000000"/>
          <w:kern w:val="1"/>
          <w:szCs w:val="24"/>
          <w:u w:val="single" w:color="000000"/>
          <w:lang w:eastAsia="zh-CN"/>
        </w:rPr>
        <w:t>é</w:t>
      </w:r>
      <w:r w:rsidRPr="003E4EA4">
        <w:rPr>
          <w:rFonts w:ascii="Calibri" w:eastAsia="Times New Roman" w:hAnsi="Times New Roman" w:cs="Times New Roman"/>
          <w:b/>
          <w:color w:val="000000"/>
          <w:kern w:val="1"/>
          <w:szCs w:val="24"/>
          <w:u w:val="single" w:color="000000"/>
          <w:lang w:eastAsia="zh-CN"/>
        </w:rPr>
        <w:t>tabolisme pour mincir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Pour comprendre comment vous pouvez agir, il est n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cessaire 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’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entrer dans l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’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intimit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de la 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pense 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’é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nergie. Elle se fait de trois mani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è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res : </w:t>
      </w:r>
      <w:r w:rsidRPr="003E4EA4">
        <w:rPr>
          <w:rFonts w:ascii="Calibri" w:eastAsia="Times New Roman" w:hAnsi="Times New Roman" w:cs="Times New Roman"/>
          <w:b/>
          <w:color w:val="000000"/>
          <w:kern w:val="1"/>
          <w:szCs w:val="24"/>
          <w:u w:color="000000"/>
          <w:lang w:eastAsia="zh-CN" w:bidi="hi-IN"/>
        </w:rPr>
        <w:t>par le m</w:t>
      </w:r>
      <w:r w:rsidRPr="003E4EA4">
        <w:rPr>
          <w:rFonts w:ascii="Calibri" w:eastAsia="Times New Roman" w:hAnsi="Times New Roman" w:cs="Times New Roman"/>
          <w:b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b/>
          <w:color w:val="000000"/>
          <w:kern w:val="1"/>
          <w:szCs w:val="24"/>
          <w:u w:color="000000"/>
          <w:lang w:eastAsia="zh-CN" w:bidi="hi-IN"/>
        </w:rPr>
        <w:t>tabolisme au repos, l</w:t>
      </w:r>
      <w:r w:rsidRPr="003E4EA4">
        <w:rPr>
          <w:rFonts w:ascii="Calibri" w:eastAsia="Times New Roman" w:hAnsi="Times New Roman" w:cs="Times New Roman"/>
          <w:b/>
          <w:color w:val="000000"/>
          <w:kern w:val="1"/>
          <w:szCs w:val="24"/>
          <w:u w:color="000000"/>
          <w:lang w:eastAsia="zh-CN" w:bidi="hi-IN"/>
        </w:rPr>
        <w:t>’</w:t>
      </w:r>
      <w:r w:rsidRPr="003E4EA4">
        <w:rPr>
          <w:rFonts w:ascii="Calibri" w:eastAsia="Times New Roman" w:hAnsi="Times New Roman" w:cs="Times New Roman"/>
          <w:b/>
          <w:color w:val="000000"/>
          <w:kern w:val="1"/>
          <w:szCs w:val="24"/>
          <w:u w:color="000000"/>
          <w:lang w:eastAsia="zh-CN" w:bidi="hi-IN"/>
        </w:rPr>
        <w:t>activit</w:t>
      </w:r>
      <w:r w:rsidRPr="003E4EA4">
        <w:rPr>
          <w:rFonts w:ascii="Calibri" w:eastAsia="Times New Roman" w:hAnsi="Times New Roman" w:cs="Times New Roman"/>
          <w:b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b/>
          <w:color w:val="000000"/>
          <w:kern w:val="1"/>
          <w:szCs w:val="24"/>
          <w:u w:color="000000"/>
          <w:lang w:eastAsia="zh-CN" w:bidi="hi-IN"/>
        </w:rPr>
        <w:t xml:space="preserve"> physique et l</w:t>
      </w:r>
      <w:r w:rsidRPr="003E4EA4">
        <w:rPr>
          <w:rFonts w:ascii="Calibri" w:eastAsia="Times New Roman" w:hAnsi="Times New Roman" w:cs="Times New Roman"/>
          <w:b/>
          <w:color w:val="000000"/>
          <w:kern w:val="1"/>
          <w:szCs w:val="24"/>
          <w:u w:color="000000"/>
          <w:lang w:eastAsia="zh-CN" w:bidi="hi-IN"/>
        </w:rPr>
        <w:t>’</w:t>
      </w:r>
      <w:r w:rsidRPr="003E4EA4">
        <w:rPr>
          <w:rFonts w:ascii="Calibri" w:eastAsia="Times New Roman" w:hAnsi="Times New Roman" w:cs="Times New Roman"/>
          <w:b/>
          <w:color w:val="000000"/>
          <w:kern w:val="1"/>
          <w:szCs w:val="24"/>
          <w:u w:color="000000"/>
          <w:lang w:eastAsia="zh-CN" w:bidi="hi-IN"/>
        </w:rPr>
        <w:t>effet thermique des aliments.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Le m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tabolisme au repos repr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sente l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’é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nergie n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cessaire pour faire fonctionner les organes comme le cerveau, le foie, les reins. Bref, pour rester tout simplement en vie. Cette 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pense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elle seule est consid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rable : pr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è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s de 70 % de toute l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’é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nergie utilis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e. Elle est plus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lev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e chez l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’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homme que chez la femme parce que les muscles consomment plus 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’é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nergie. Elle est aussi plus forte quand on est jeune (apr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è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s 25 ans, elle baisse de 2 % tous les 10 ans, et m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ê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me de 5 % si l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’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on devient s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dentaire). 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Alors comment faire pour booster tout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ç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a</w:t>
      </w:r>
      <w:r w:rsidRPr="003E4EA4">
        <w:rPr>
          <w:rFonts w:ascii="Calibri" w:eastAsiaTheme="minorEastAsia" w:hAnsi="Times New Roman" w:cs="Times New Roman"/>
          <w:color w:val="000000"/>
          <w:kern w:val="1"/>
          <w:szCs w:val="24"/>
          <w:u w:color="000000"/>
          <w:lang w:eastAsia="zh-CN" w:bidi="hi-IN"/>
        </w:rPr>
        <w:t>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?!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Calibri" w:eastAsiaTheme="minorEastAsia" w:hAnsi="Times New Roman" w:cs="Times New Roman"/>
          <w:color w:val="000000"/>
          <w:kern w:val="1"/>
          <w:szCs w:val="24"/>
          <w:u w:color="000000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Calibri" w:eastAsia="Times New Roman" w:hAnsi="Times New Roman" w:cs="Times New Roman"/>
          <w:b/>
          <w:color w:val="000000"/>
          <w:kern w:val="1"/>
          <w:szCs w:val="24"/>
          <w:u w:val="single" w:color="000000"/>
          <w:lang w:eastAsia="zh-CN" w:bidi="hi-IN"/>
        </w:rPr>
      </w:pPr>
      <w:r w:rsidRPr="003E4EA4">
        <w:rPr>
          <w:rFonts w:ascii="Calibri" w:eastAsia="Times New Roman" w:hAnsi="Times New Roman" w:cs="Times New Roman"/>
          <w:b/>
          <w:color w:val="000000"/>
          <w:kern w:val="1"/>
          <w:szCs w:val="24"/>
          <w:u w:val="single" w:color="000000"/>
          <w:lang w:eastAsia="zh-CN" w:bidi="hi-IN"/>
        </w:rPr>
        <w:t>1/ Par l'alimentation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Calibri" w:eastAsiaTheme="minorEastAsia" w:hAnsi="Times New Roman" w:cs="Times New Roman"/>
          <w:color w:val="000000"/>
          <w:kern w:val="1"/>
          <w:szCs w:val="24"/>
          <w:u w:color="000000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</w:pP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Pour activer la thermogen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è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se, mieux vaut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viter les aliments tr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è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s glyc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miants comme le pain blanc, les frites, les barres chocolat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es, les corn flakes, les confiseries, les sodas, les biscuits et g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â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teaux. Et opter pour des repas riches en prot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ines puisque 18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25 % des calories qu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’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elles apportent sont br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û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l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es au cours des 4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8 heures qui suivent un repas. 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</w:pP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Les compl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ments alimentaire peuvent vous donnez un coup de pouce la aussi</w:t>
      </w:r>
      <w:r w:rsidRPr="003E4EA4">
        <w:rPr>
          <w:rFonts w:ascii="Calibri" w:eastAsiaTheme="minorEastAsia" w:hAnsi="Times New Roman" w:cs="Times New Roman"/>
          <w:color w:val="000000"/>
          <w:kern w:val="1"/>
          <w:szCs w:val="24"/>
          <w:u w:color="000000"/>
          <w:lang w:eastAsia="zh-CN" w:bidi="hi-IN"/>
        </w:rPr>
        <w:t>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: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3E4EA4" w:rsidRPr="003E4EA4" w:rsidTr="00716930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EA4" w:rsidRPr="003E4EA4" w:rsidRDefault="003E4EA4" w:rsidP="003E4EA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val="single"/>
                <w:lang w:eastAsia="zh-CN" w:bidi="hi-IN"/>
              </w:rPr>
            </w:pP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val="single"/>
                <w:lang w:eastAsia="zh-CN" w:bidi="hi-IN"/>
              </w:rPr>
              <w:t>Quelles substances pour br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val="single"/>
                <w:lang w:eastAsia="zh-CN" w:bidi="hi-IN"/>
              </w:rPr>
              <w:t>û</w:t>
            </w:r>
            <w:r w:rsidRPr="003E4EA4">
              <w:rPr>
                <w:rFonts w:ascii="Calibri" w:eastAsia="Times New Roman" w:hAnsi="Times New Roman" w:cs="Times New Roman"/>
                <w:i/>
                <w:color w:val="000000"/>
                <w:kern w:val="1"/>
                <w:szCs w:val="24"/>
                <w:u w:val="single"/>
                <w:lang w:eastAsia="zh-CN" w:bidi="hi-IN"/>
              </w:rPr>
              <w:t>ler plus de calories ?</w:t>
            </w:r>
          </w:p>
          <w:p w:rsidR="003E4EA4" w:rsidRPr="003E4EA4" w:rsidRDefault="003E4EA4" w:rsidP="003E4EA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</w:pPr>
          </w:p>
        </w:tc>
      </w:tr>
      <w:tr w:rsidR="003E4EA4" w:rsidRPr="003E4EA4" w:rsidTr="00716930">
        <w:trPr>
          <w:trHeight w:val="5366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EA4" w:rsidRPr="003E4EA4" w:rsidRDefault="003E4EA4" w:rsidP="003E4EA4">
            <w:pPr>
              <w:widowControl w:val="0"/>
              <w:suppressLineNumbers/>
              <w:autoSpaceDE w:val="0"/>
              <w:autoSpaceDN w:val="0"/>
              <w:adjustRightInd w:val="0"/>
              <w:spacing w:after="283" w:line="240" w:lineRule="auto"/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</w:pP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>Les substances dont la liste suit peuvent augmenter la d</w:t>
            </w: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>é</w:t>
            </w: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>pense naturelle de calories. Toutes sont disponibles en pharmacie ou dans votre salle. Attention, il existe des contre-indications.</w:t>
            </w:r>
          </w:p>
          <w:p w:rsidR="003E4EA4" w:rsidRPr="003E4EA4" w:rsidRDefault="003E4EA4" w:rsidP="003E4EA4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2121"/>
              </w:tabs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</w:pP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 xml:space="preserve">Potassium </w:t>
            </w:r>
          </w:p>
          <w:p w:rsidR="003E4EA4" w:rsidRPr="003E4EA4" w:rsidRDefault="003E4EA4" w:rsidP="003E4EA4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2121"/>
              </w:tabs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</w:pP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>Magn</w:t>
            </w: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>é</w:t>
            </w: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 xml:space="preserve">sium </w:t>
            </w:r>
          </w:p>
          <w:p w:rsidR="003E4EA4" w:rsidRPr="003E4EA4" w:rsidRDefault="003E4EA4" w:rsidP="003E4EA4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2121"/>
              </w:tabs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</w:pP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>M</w:t>
            </w: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>é</w:t>
            </w: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>thylxanthines, dont la caf</w:t>
            </w: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>é</w:t>
            </w: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>ine (caf</w:t>
            </w: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>é</w:t>
            </w: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>, mat</w:t>
            </w: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>é</w:t>
            </w: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>, guarana, noix de cola</w:t>
            </w: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>…</w:t>
            </w: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 xml:space="preserve">) </w:t>
            </w:r>
          </w:p>
          <w:p w:rsidR="003E4EA4" w:rsidRPr="003E4EA4" w:rsidRDefault="003E4EA4" w:rsidP="003E4EA4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2121"/>
              </w:tabs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</w:pP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 xml:space="preserve">Acide hydroxycitrique (Garcinia Cambogia) </w:t>
            </w:r>
          </w:p>
          <w:p w:rsidR="003E4EA4" w:rsidRPr="003E4EA4" w:rsidRDefault="003E4EA4" w:rsidP="003E4EA4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2121"/>
              </w:tabs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</w:pP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>Extraits de th</w:t>
            </w: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>é</w:t>
            </w: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 xml:space="preserve"> vert </w:t>
            </w:r>
          </w:p>
          <w:p w:rsidR="003E4EA4" w:rsidRPr="003E4EA4" w:rsidRDefault="003E4EA4" w:rsidP="003E4EA4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2121"/>
              </w:tabs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</w:pP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 xml:space="preserve">Extraits de Citrus aurantium </w:t>
            </w:r>
          </w:p>
          <w:p w:rsidR="003E4EA4" w:rsidRPr="003E4EA4" w:rsidRDefault="003E4EA4" w:rsidP="003E4EA4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2121"/>
              </w:tabs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</w:pP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 xml:space="preserve">L-carnitine </w:t>
            </w:r>
          </w:p>
          <w:p w:rsidR="003E4EA4" w:rsidRPr="003E4EA4" w:rsidRDefault="003E4EA4" w:rsidP="003E4EA4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2121"/>
              </w:tabs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</w:pP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>CLA</w:t>
            </w:r>
          </w:p>
          <w:p w:rsidR="003E4EA4" w:rsidRPr="003E4EA4" w:rsidRDefault="003E4EA4" w:rsidP="003E4EA4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2121"/>
              </w:tabs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</w:pP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 xml:space="preserve">Aspirine </w:t>
            </w:r>
          </w:p>
          <w:p w:rsidR="003E4EA4" w:rsidRPr="003E4EA4" w:rsidRDefault="003E4EA4" w:rsidP="003E4EA4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2121"/>
              </w:tabs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</w:pP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 xml:space="preserve">Coenzyme Q10 </w:t>
            </w:r>
          </w:p>
          <w:p w:rsidR="003E4EA4" w:rsidRPr="003E4EA4" w:rsidRDefault="003E4EA4" w:rsidP="003E4EA4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2121"/>
              </w:tabs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</w:pP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 xml:space="preserve">Huiles de poisson </w:t>
            </w:r>
          </w:p>
          <w:p w:rsidR="003E4EA4" w:rsidRPr="003E4EA4" w:rsidRDefault="003E4EA4" w:rsidP="003E4EA4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2121"/>
              </w:tabs>
              <w:autoSpaceDE w:val="0"/>
              <w:autoSpaceDN w:val="0"/>
              <w:adjustRightInd w:val="0"/>
              <w:spacing w:after="283" w:line="240" w:lineRule="auto"/>
              <w:ind w:left="707" w:hanging="283"/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</w:pPr>
            <w:r w:rsidRPr="003E4EA4">
              <w:rPr>
                <w:rFonts w:ascii="Calibri" w:eastAsia="Times New Roman" w:hAnsi="Times New Roman" w:cs="Times New Roman"/>
                <w:color w:val="000000"/>
                <w:kern w:val="1"/>
                <w:szCs w:val="24"/>
                <w:u w:color="000000"/>
                <w:lang w:eastAsia="zh-CN" w:bidi="hi-IN"/>
              </w:rPr>
              <w:t xml:space="preserve">Chrome </w:t>
            </w:r>
          </w:p>
        </w:tc>
      </w:tr>
    </w:tbl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b/>
          <w:color w:val="000000"/>
          <w:kern w:val="1"/>
          <w:szCs w:val="24"/>
          <w:u w:val="single" w:color="000000"/>
          <w:lang w:eastAsia="zh-CN" w:bidi="hi-IN"/>
        </w:rPr>
        <w:t>2/ Par la musculation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Je vous conseil de faire un minimum de musculation dans vos entra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î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nement : celle-ci 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veloppera la masse musculaire et entretiendra une 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pense calorique, m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ê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me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…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en dormant et au cours des 48H suivant votre s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ance.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è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s lors, je vous conseille de pratiquer des exercices globaux (o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ù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vous mobilisez plusieurs groupes musculaires), bien plus 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pensiers que les exercices 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´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isolation (o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ù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vous mobilisez un seul groupe musculaire).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val="single" w:color="000000"/>
          <w:lang w:eastAsia="zh-CN" w:bidi="hi-IN"/>
        </w:rPr>
        <w:t>Ex</w:t>
      </w:r>
      <w:r w:rsidRPr="003E4EA4">
        <w:rPr>
          <w:rFonts w:ascii="Calibri" w:eastAsiaTheme="minorEastAsia" w:hAnsi="Times New Roman" w:cs="Times New Roman"/>
          <w:color w:val="000000"/>
          <w:kern w:val="1"/>
          <w:szCs w:val="24"/>
          <w:u w:val="single" w:color="000000"/>
          <w:lang w:eastAsia="zh-CN" w:bidi="hi-IN"/>
        </w:rPr>
        <w:t>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: 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velopp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couch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/inclin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Theme="minorEastAsia" w:hAnsi="Times New Roman" w:cs="Times New Roman"/>
          <w:color w:val="000000"/>
          <w:kern w:val="1"/>
          <w:szCs w:val="24"/>
          <w:u w:color="000000"/>
          <w:lang w:eastAsia="zh-CN" w:bidi="hi-IN"/>
        </w:rPr>
        <w:t>,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Squat, presse, soulev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de terre, tirage.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Pour finir sur ce point 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finitivement </w:t>
      </w:r>
      <w:r w:rsidRPr="003E4EA4">
        <w:rPr>
          <w:rFonts w:ascii="Calibri" w:eastAsia="Times New Roman" w:hAnsi="Times New Roman" w:cs="Times New Roman"/>
          <w:b/>
          <w:color w:val="000000"/>
          <w:kern w:val="1"/>
          <w:szCs w:val="24"/>
          <w:u w:color="000000"/>
          <w:lang w:eastAsia="zh-CN" w:bidi="hi-IN"/>
        </w:rPr>
        <w:t>NON Mesdames, vous ne ressemblerez jamais aux hommes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pour la simple et bonne raison que vous ne poss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dez pas les m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ê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mes capacit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s de croissance musculaire qu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´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eux. En effet, la production de l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´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hormone de croissance musculaire,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savoir la testost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rone, est 10 fois moins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lev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e que celle des hommes, et pour nous il est 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j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difficile d'atteindre un certain niveau m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ê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me en poussant des charges comme des b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œ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ufs 5J/7, alors imagin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pour vous...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Bien souvent 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riv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e de la phobie pr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c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dente, les femmes sont assez r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ticentes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l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´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id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e de soulever des charges lourdes car, 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´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une id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e commune, elle causerait une hypertrophie musculaire importante. On a 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montr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l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´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inverse. Elles peuvent aussi consid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rer que c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´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est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«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trop lourd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»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pour elles. Mais comme pour tout le monde, ces charges sont 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finies en fonction de votre maximum. Elles sont donc totalement adapt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es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votre niveau et vous permet de travailler le muscle en profondeur et non pas superficiellement, ce qui est le cas avec des charges l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g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è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res ou vous aurez du mal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«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d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loger</w:t>
      </w:r>
      <w:r w:rsidRPr="003E4EA4">
        <w:rPr>
          <w:rFonts w:ascii="Calibri" w:eastAsiaTheme="minorEastAsia" w:hAnsi="Times New Roman" w:cs="Times New Roman"/>
          <w:color w:val="000000"/>
          <w:kern w:val="1"/>
          <w:szCs w:val="24"/>
          <w:u w:color="000000"/>
          <w:lang w:eastAsia="zh-CN" w:bidi="hi-IN"/>
        </w:rPr>
        <w:t>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»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ces graisse profondes que vous n'arrivez pas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perdre. Les r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sultats esth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tiques sont alors bien plus efficaces, vos muscles sont plus forts et mieux dessin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s. C'est aussi un tr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è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s bon moyen de combattre la cellulite et l'ost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é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oporose mais c'est un autre sujet.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Alors mesdames 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 xml:space="preserve"> vos barres</w:t>
      </w:r>
      <w:r w:rsidRPr="003E4EA4">
        <w:rPr>
          <w:rFonts w:ascii="Calibri" w:eastAsiaTheme="minorEastAsia" w:hAnsi="Times New Roman" w:cs="Times New Roman"/>
          <w:color w:val="000000"/>
          <w:kern w:val="1"/>
          <w:szCs w:val="24"/>
          <w:u w:color="000000"/>
          <w:lang w:eastAsia="zh-CN" w:bidi="hi-IN"/>
        </w:rPr>
        <w:t> </w:t>
      </w:r>
      <w:r w:rsidRPr="003E4EA4">
        <w:rPr>
          <w:rFonts w:ascii="Calibri" w:eastAsia="Times New Roman" w:hAnsi="Times New Roman" w:cs="Times New Roman"/>
          <w:color w:val="000000"/>
          <w:kern w:val="1"/>
          <w:szCs w:val="24"/>
          <w:u w:color="000000"/>
          <w:lang w:eastAsia="zh-CN" w:bidi="hi-IN"/>
        </w:rPr>
        <w:t>!!!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3E4EA4" w:rsidRPr="003E4EA4" w:rsidRDefault="003E4EA4" w:rsidP="003E4EA4">
      <w:pPr>
        <w:framePr w:hSpace="141" w:wrap="around" w:vAnchor="text" w:hAnchor="page" w:x="1246" w:y="1136"/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3E4EA4" w:rsidRPr="003E4EA4" w:rsidRDefault="003E4EA4" w:rsidP="003E4EA4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Calibri" w:eastAsiaTheme="minorEastAsia" w:hAnsi="Times New Roman" w:cs="Times New Roman"/>
          <w:b/>
          <w:color w:val="000000"/>
          <w:kern w:val="1"/>
          <w:sz w:val="30"/>
          <w:szCs w:val="24"/>
          <w:u w:val="single" w:color="000000"/>
          <w:lang w:eastAsia="zh-CN"/>
        </w:rPr>
      </w:pPr>
      <w:r w:rsidRPr="003E4EA4">
        <w:rPr>
          <w:rFonts w:ascii="Calibri" w:eastAsia="Times New Roman" w:hAnsi="Times New Roman" w:cs="Times New Roman"/>
          <w:b/>
          <w:color w:val="000000"/>
          <w:kern w:val="1"/>
          <w:sz w:val="30"/>
          <w:szCs w:val="24"/>
          <w:u w:val="single" w:color="000000"/>
          <w:lang w:eastAsia="zh-CN"/>
        </w:rPr>
        <w:lastRenderedPageBreak/>
        <w:t>Tableau des index glyc</w:t>
      </w:r>
      <w:r w:rsidRPr="003E4EA4">
        <w:rPr>
          <w:rFonts w:ascii="Calibri" w:eastAsia="Times New Roman" w:hAnsi="Times New Roman" w:cs="Times New Roman"/>
          <w:b/>
          <w:color w:val="000000"/>
          <w:kern w:val="1"/>
          <w:sz w:val="30"/>
          <w:szCs w:val="24"/>
          <w:u w:val="single" w:color="000000"/>
          <w:lang w:eastAsia="zh-CN"/>
        </w:rPr>
        <w:t>é</w:t>
      </w:r>
      <w:r w:rsidRPr="003E4EA4">
        <w:rPr>
          <w:rFonts w:ascii="Calibri" w:eastAsia="Times New Roman" w:hAnsi="Times New Roman" w:cs="Times New Roman"/>
          <w:b/>
          <w:color w:val="000000"/>
          <w:kern w:val="1"/>
          <w:sz w:val="30"/>
          <w:szCs w:val="24"/>
          <w:u w:val="single" w:color="000000"/>
          <w:lang w:eastAsia="zh-CN"/>
        </w:rPr>
        <w:t>miques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hyperlink r:id="rId6" w:history="1">
        <w:r w:rsidRPr="003E4EA4">
          <w:rPr>
            <w:rFonts w:ascii="Calibri" w:eastAsia="Times New Roman" w:hAnsi="Times New Roman" w:cs="Times New Roman"/>
            <w:i/>
            <w:color w:val="000080"/>
            <w:kern w:val="1"/>
            <w:sz w:val="24"/>
            <w:szCs w:val="24"/>
            <w:u w:val="single"/>
            <w:lang w:bidi="hi-IN"/>
          </w:rPr>
          <w:t>L'index glyc</w:t>
        </w:r>
        <w:r w:rsidRPr="003E4EA4">
          <w:rPr>
            <w:rFonts w:ascii="Calibri" w:eastAsia="Times New Roman" w:hAnsi="Times New Roman" w:cs="Times New Roman"/>
            <w:i/>
            <w:color w:val="000080"/>
            <w:kern w:val="1"/>
            <w:sz w:val="24"/>
            <w:szCs w:val="24"/>
            <w:u w:val="single"/>
            <w:lang w:bidi="hi-IN"/>
          </w:rPr>
          <w:t>é</w:t>
        </w:r>
        <w:r w:rsidRPr="003E4EA4">
          <w:rPr>
            <w:rFonts w:ascii="Calibri" w:eastAsia="Times New Roman" w:hAnsi="Times New Roman" w:cs="Times New Roman"/>
            <w:i/>
            <w:color w:val="000080"/>
            <w:kern w:val="1"/>
            <w:sz w:val="24"/>
            <w:szCs w:val="24"/>
            <w:u w:val="single"/>
            <w:lang w:bidi="hi-IN"/>
          </w:rPr>
          <w:t>mique</w:t>
        </w:r>
      </w:hyperlink>
      <w:r w:rsidRPr="003E4EA4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mesure la capacité des aliments glucidiques, comme les céréales, à élever le sucre sanguin.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kern w:val="1"/>
          <w:sz w:val="24"/>
          <w:szCs w:val="24"/>
          <w:lang w:eastAsia="zh-CN"/>
        </w:rPr>
      </w:pPr>
    </w:p>
    <w:tbl>
      <w:tblPr>
        <w:tblpPr w:leftFromText="141" w:rightFromText="141" w:vertAnchor="text" w:horzAnchor="margin" w:tblpY="2"/>
        <w:tblW w:w="0" w:type="auto"/>
        <w:tblInd w:w="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929"/>
        <w:gridCol w:w="2880"/>
      </w:tblGrid>
      <w:tr w:rsidR="003E4EA4" w:rsidRPr="003E4EA4" w:rsidTr="00716930">
        <w:trPr>
          <w:gridAfter w:val="3"/>
        </w:trPr>
        <w:tc>
          <w:tcPr>
            <w:tcW w:w="3119" w:type="dxa"/>
            <w:gridSpan w:val="0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4EA4" w:rsidRPr="003E4EA4" w:rsidRDefault="003E4EA4" w:rsidP="003E4E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zh-CN"/>
              </w:rPr>
              <w:t>G élevé (&gt;70)</w:t>
            </w:r>
          </w:p>
        </w:tc>
      </w:tr>
      <w:tr w:rsidR="003E4EA4" w:rsidRPr="003E4EA4" w:rsidTr="00716930"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4EA4" w:rsidRPr="003E4EA4" w:rsidRDefault="003E4EA4" w:rsidP="003E4E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zh-CN"/>
              </w:rPr>
              <w:t xml:space="preserve">                </w:t>
            </w:r>
            <w:r w:rsidRPr="003E4EA4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zh-CN"/>
              </w:rPr>
              <w:br/>
              <w:t xml:space="preserve">       </w:t>
            </w:r>
          </w:p>
          <w:p w:rsidR="003E4EA4" w:rsidRPr="003E4EA4" w:rsidRDefault="003E4EA4" w:rsidP="003E4E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4EA4" w:rsidRPr="003E4EA4" w:rsidRDefault="003E4EA4" w:rsidP="003E4E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Times New Roman" w:eastAsiaTheme="minorEastAsia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 xml:space="preserve">IG moyen </w:t>
            </w:r>
            <w:r w:rsidRPr="003E4EA4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zh-CN"/>
              </w:rPr>
              <w:t>(entre 56 et 69)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A4" w:rsidRPr="003E4EA4" w:rsidRDefault="003E4EA4" w:rsidP="003E4E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zh-CN"/>
              </w:rPr>
              <w:t>IG Bas (&lt;55)</w:t>
            </w:r>
          </w:p>
        </w:tc>
      </w:tr>
      <w:tr w:rsidR="003E4EA4" w:rsidRPr="003E4EA4" w:rsidTr="00716930"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4EA4" w:rsidRPr="003E4EA4" w:rsidRDefault="003E4EA4" w:rsidP="003E4EA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Dattes</w:t>
            </w:r>
          </w:p>
        </w:tc>
        <w:tc>
          <w:tcPr>
            <w:tcW w:w="19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4EA4" w:rsidRPr="003E4EA4" w:rsidRDefault="003E4EA4" w:rsidP="003E4EA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Abricots/ cerises/bananes/ananas</w:t>
            </w: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A4" w:rsidRPr="003E4EA4" w:rsidRDefault="003E4EA4" w:rsidP="003E4EA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Pommes/pamplemousses/</w:t>
            </w:r>
          </w:p>
          <w:p w:rsidR="003E4EA4" w:rsidRPr="003E4EA4" w:rsidRDefault="003E4EA4" w:rsidP="003E4EA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kiwis/poires/oranges</w:t>
            </w:r>
          </w:p>
        </w:tc>
      </w:tr>
      <w:tr w:rsidR="003E4EA4" w:rsidRPr="003E4EA4" w:rsidTr="00716930"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4EA4" w:rsidRPr="003E4EA4" w:rsidRDefault="003E4EA4" w:rsidP="003E4EA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Frittes / pommes de terre cuite au four</w:t>
            </w:r>
          </w:p>
        </w:tc>
        <w:tc>
          <w:tcPr>
            <w:tcW w:w="19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4EA4" w:rsidRPr="003E4EA4" w:rsidRDefault="003E4EA4" w:rsidP="003E4EA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Pommes de terre vapeur</w:t>
            </w: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A4" w:rsidRPr="003E4EA4" w:rsidRDefault="003E4EA4" w:rsidP="003E4E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Tous les légumes ont un IG bas voire très bas</w:t>
            </w:r>
          </w:p>
        </w:tc>
      </w:tr>
      <w:tr w:rsidR="003E4EA4" w:rsidRPr="003E4EA4" w:rsidTr="00716930"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4EA4" w:rsidRPr="003E4EA4" w:rsidRDefault="003E4EA4" w:rsidP="003E4EA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Pain blanc/ Kellogg's industriels / Galettes de riz soufflé</w:t>
            </w:r>
          </w:p>
          <w:p w:rsidR="003E4EA4" w:rsidRPr="003E4EA4" w:rsidRDefault="003E4EA4" w:rsidP="003E4E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Riz à cuisson rapide </w:t>
            </w:r>
          </w:p>
        </w:tc>
        <w:tc>
          <w:tcPr>
            <w:tcW w:w="19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4EA4" w:rsidRPr="003E4EA4" w:rsidRDefault="003E4EA4" w:rsidP="003E4EA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Pain complet/ Riz basmati / Flocons d’avoine traditionnels / Gnocchi /</w:t>
            </w:r>
          </w:p>
          <w:p w:rsidR="003E4EA4" w:rsidRPr="003E4EA4" w:rsidRDefault="003E4EA4" w:rsidP="003E4E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Polenta ,,,</w:t>
            </w:r>
          </w:p>
          <w:p w:rsidR="003E4EA4" w:rsidRPr="003E4EA4" w:rsidRDefault="003E4EA4" w:rsidP="003E4EA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A4" w:rsidRPr="003E4EA4" w:rsidRDefault="003E4EA4" w:rsidP="003E4EA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Légumineuses /Pain intégral/ Muesli naturel/Vermicelles/Blé ebly/ Riz brun</w:t>
            </w:r>
          </w:p>
          <w:p w:rsidR="003E4EA4" w:rsidRPr="003E4EA4" w:rsidRDefault="003E4EA4" w:rsidP="003E4E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  <w:p w:rsidR="003E4EA4" w:rsidRPr="003E4EA4" w:rsidRDefault="003E4EA4" w:rsidP="003E4EA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3E4EA4" w:rsidRPr="003E4EA4" w:rsidTr="00716930"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4EA4" w:rsidRPr="003E4EA4" w:rsidRDefault="003E4EA4" w:rsidP="003E4EA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Soda/bonbons/confiseries...</w:t>
            </w:r>
          </w:p>
        </w:tc>
        <w:tc>
          <w:tcPr>
            <w:tcW w:w="19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4EA4" w:rsidRPr="003E4EA4" w:rsidRDefault="003E4EA4" w:rsidP="003E4EA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Miel</w:t>
            </w: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A4" w:rsidRPr="003E4EA4" w:rsidRDefault="003E4EA4" w:rsidP="003E4EA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Soja et produits dérivés </w:t>
            </w:r>
          </w:p>
        </w:tc>
      </w:tr>
      <w:tr w:rsidR="003E4EA4" w:rsidRPr="003E4EA4" w:rsidTr="00716930"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4EA4" w:rsidRPr="003E4EA4" w:rsidRDefault="003E4EA4" w:rsidP="003E4EA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9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4EA4" w:rsidRPr="003E4EA4" w:rsidRDefault="003E4EA4" w:rsidP="003E4EA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A4" w:rsidRPr="003E4EA4" w:rsidRDefault="003E4EA4" w:rsidP="003E4EA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Patates douce</w:t>
            </w:r>
          </w:p>
        </w:tc>
      </w:tr>
      <w:tr w:rsidR="003E4EA4" w:rsidRPr="003E4EA4" w:rsidTr="00716930"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4EA4" w:rsidRPr="003E4EA4" w:rsidRDefault="003E4EA4" w:rsidP="003E4EA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9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4EA4" w:rsidRPr="003E4EA4" w:rsidRDefault="003E4EA4" w:rsidP="003E4EA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A4" w:rsidRPr="003E4EA4" w:rsidRDefault="003E4EA4" w:rsidP="003E4E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Yaourt aux fruits pauvre en matières grasses /Lait entier/Lait demi-écrémé </w:t>
            </w:r>
          </w:p>
          <w:p w:rsidR="003E4EA4" w:rsidRPr="003E4EA4" w:rsidRDefault="003E4EA4" w:rsidP="003E4EA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3E4EA4" w:rsidRPr="003E4EA4" w:rsidTr="00716930">
        <w:trPr>
          <w:trHeight w:val="1083"/>
        </w:trPr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4EA4" w:rsidRPr="003E4EA4" w:rsidRDefault="003E4EA4" w:rsidP="003E4EA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9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4EA4" w:rsidRPr="003E4EA4" w:rsidRDefault="003E4EA4" w:rsidP="003E4EA4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A4" w:rsidRPr="003E4EA4" w:rsidRDefault="003E4EA4" w:rsidP="003E4E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Viandes, œufs, produits de la mer</w:t>
            </w:r>
          </w:p>
          <w:p w:rsidR="003E4EA4" w:rsidRPr="003E4EA4" w:rsidRDefault="003E4EA4" w:rsidP="003E4E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E4EA4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(Aliments influençant peu la glycémie car ils contiennent peu voire pas de glucides)</w:t>
            </w:r>
          </w:p>
        </w:tc>
      </w:tr>
    </w:tbl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Times New Roman" w:eastAsiaTheme="minorEastAsia" w:hAnsi="Times New Roman" w:cs="Times New Roman"/>
          <w:i/>
          <w:color w:val="000000"/>
          <w:kern w:val="1"/>
          <w:sz w:val="16"/>
          <w:szCs w:val="24"/>
          <w:lang w:eastAsia="zh-CN" w:bidi="hi-IN"/>
        </w:rPr>
        <w:t>Source : d’après Jennie Brand-Miller, la nutrition.fr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Times New Roman" w:eastAsiaTheme="minorEastAsia" w:hAnsi="Times New Roman" w:cs="Times New Roman"/>
          <w:i/>
          <w:color w:val="000000"/>
          <w:kern w:val="1"/>
          <w:sz w:val="21"/>
          <w:szCs w:val="24"/>
          <w:lang w:eastAsia="zh-CN" w:bidi="hi-IN"/>
        </w:rPr>
        <w:t xml:space="preserve">J’espère que ces quelques petits conseils vous aiderons à parvenir à vos objectifs si vous souhaitez perdre du poids ou tout simplement vous débarrassez de quelques petites imperfections avant l'été. 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Times New Roman" w:eastAsiaTheme="minorEastAsia" w:hAnsi="Times New Roman" w:cs="Times New Roman"/>
          <w:i/>
          <w:color w:val="000000"/>
          <w:kern w:val="1"/>
          <w:sz w:val="21"/>
          <w:szCs w:val="24"/>
          <w:lang w:eastAsia="zh-CN" w:bidi="hi-IN"/>
        </w:rPr>
        <w:t>Pour plus d'information et de conseils n’hésitez pas à nous solliciter au sein de votre club.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i/>
          <w:color w:val="000000"/>
          <w:kern w:val="1"/>
          <w:sz w:val="21"/>
          <w:szCs w:val="24"/>
          <w:lang w:eastAsia="zh-CN" w:bidi="hi-IN"/>
        </w:rPr>
      </w:pPr>
    </w:p>
    <w:p w:rsidR="003E4EA4" w:rsidRPr="003E4EA4" w:rsidRDefault="003E4EA4" w:rsidP="003E4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3E4EA4">
        <w:rPr>
          <w:rFonts w:ascii="Times New Roman" w:eastAsiaTheme="minorEastAsia" w:hAnsi="Times New Roman" w:cs="Times New Roman"/>
          <w:b/>
          <w:i/>
          <w:color w:val="000000"/>
          <w:kern w:val="1"/>
          <w:sz w:val="21"/>
          <w:szCs w:val="24"/>
          <w:lang w:eastAsia="zh-CN" w:bidi="hi-IN"/>
        </w:rPr>
        <w:t xml:space="preserve">A bientôt, Sylvain ;) </w:t>
      </w:r>
    </w:p>
    <w:p w:rsidR="003E4EA4" w:rsidRPr="003E4EA4" w:rsidRDefault="003E4EA4" w:rsidP="003E4E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4E1BA7" w:rsidRDefault="004E1BA7">
      <w:bookmarkStart w:id="0" w:name="_GoBack"/>
      <w:bookmarkEnd w:id="0"/>
    </w:p>
    <w:sectPr w:rsidR="004E1BA7" w:rsidSect="003E4EA4">
      <w:pgSz w:w="12240" w:h="15840"/>
      <w:pgMar w:top="1440" w:right="1800" w:bottom="1418" w:left="1800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A4"/>
    <w:rsid w:val="003E4EA4"/>
    <w:rsid w:val="004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nutrition.fr/bien-comprendre/le-potentiel-sante-des-aliments/bons-et-mauvais-sucr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2014-04-08T10:13:00Z</dcterms:created>
  <dcterms:modified xsi:type="dcterms:W3CDTF">2014-04-08T10:13:00Z</dcterms:modified>
</cp:coreProperties>
</file>