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E5" w:rsidRPr="00684601" w:rsidRDefault="009B23E5" w:rsidP="004263F4">
      <w:pPr>
        <w:rPr>
          <w:rFonts w:ascii="Times New Roman" w:hAnsi="Times New Roman" w:cs="Times New Roman"/>
          <w:sz w:val="24"/>
          <w:szCs w:val="24"/>
        </w:rPr>
      </w:pPr>
      <w:r w:rsidRPr="00684601">
        <w:rPr>
          <w:rFonts w:ascii="Times New Roman" w:hAnsi="Times New Roman" w:cs="Times New Roman"/>
          <w:b/>
          <w:sz w:val="24"/>
          <w:szCs w:val="24"/>
          <w:u w:val="single"/>
        </w:rPr>
        <w:t>Introduction :</w:t>
      </w:r>
      <w:r w:rsidRPr="00684601">
        <w:rPr>
          <w:rFonts w:ascii="Times New Roman" w:hAnsi="Times New Roman" w:cs="Times New Roman"/>
          <w:sz w:val="24"/>
          <w:szCs w:val="24"/>
        </w:rPr>
        <w:br/>
      </w:r>
    </w:p>
    <w:p w:rsidR="00684601" w:rsidRPr="00684601" w:rsidRDefault="009B23E5" w:rsidP="009B23E5">
      <w:pPr>
        <w:rPr>
          <w:rFonts w:ascii="Times New Roman" w:hAnsi="Times New Roman" w:cs="Times New Roman"/>
          <w:sz w:val="24"/>
          <w:szCs w:val="24"/>
        </w:rPr>
      </w:pPr>
      <w:r w:rsidRPr="00684601">
        <w:rPr>
          <w:rFonts w:ascii="Times New Roman" w:hAnsi="Times New Roman" w:cs="Times New Roman"/>
          <w:b/>
          <w:sz w:val="24"/>
          <w:szCs w:val="24"/>
          <w:u w:val="single"/>
        </w:rPr>
        <w:t>I. La composition des produits laitiers</w:t>
      </w:r>
      <w:r w:rsidRPr="00684601">
        <w:rPr>
          <w:rFonts w:ascii="Times New Roman" w:hAnsi="Times New Roman" w:cs="Times New Roman"/>
          <w:sz w:val="24"/>
          <w:szCs w:val="24"/>
        </w:rPr>
        <w:br/>
        <w:t>a. La valeur nutritionnelle des produits laitiers</w:t>
      </w:r>
      <w:r w:rsidR="006F140D" w:rsidRPr="00684601">
        <w:rPr>
          <w:rFonts w:ascii="Times New Roman" w:hAnsi="Times New Roman" w:cs="Times New Roman"/>
          <w:sz w:val="24"/>
          <w:szCs w:val="24"/>
        </w:rPr>
        <w:t>.</w:t>
      </w:r>
    </w:p>
    <w:p w:rsidR="006C6526" w:rsidRPr="006C6526" w:rsidRDefault="000E4394" w:rsidP="00FE6568">
      <w:pPr>
        <w:ind w:right="-284"/>
        <w:rPr>
          <w:rFonts w:ascii="Times New Roman" w:hAnsi="Times New Roman" w:cs="Times New Roman"/>
          <w:sz w:val="24"/>
          <w:szCs w:val="24"/>
          <w:shd w:val="clear" w:color="auto" w:fill="FFFFFF"/>
        </w:rPr>
      </w:pPr>
      <w:r w:rsidRPr="000E4394">
        <w:rPr>
          <w:rFonts w:ascii="Times New Roman" w:hAnsi="Times New Roman" w:cs="Times New Roman"/>
          <w:sz w:val="24"/>
          <w:szCs w:val="24"/>
          <w:shd w:val="clear" w:color="auto" w:fill="FFFFFF"/>
        </w:rPr>
        <w:t>Le lait est principalement reconnu pour son apport e</w:t>
      </w:r>
      <w:r w:rsidR="001544EE">
        <w:rPr>
          <w:rFonts w:ascii="Times New Roman" w:hAnsi="Times New Roman" w:cs="Times New Roman"/>
          <w:sz w:val="24"/>
          <w:szCs w:val="24"/>
          <w:shd w:val="clear" w:color="auto" w:fill="FFFFFF"/>
        </w:rPr>
        <w:t>n calcium important. En effet, celui-ci</w:t>
      </w:r>
      <w:r w:rsidR="00684601" w:rsidRPr="000E4394">
        <w:rPr>
          <w:rFonts w:ascii="Times New Roman" w:hAnsi="Times New Roman" w:cs="Times New Roman"/>
          <w:sz w:val="24"/>
          <w:szCs w:val="24"/>
          <w:shd w:val="clear" w:color="auto" w:fill="FFFFFF"/>
        </w:rPr>
        <w:t xml:space="preserve"> est capital</w:t>
      </w:r>
      <w:r w:rsidR="00684601" w:rsidRPr="000E4394">
        <w:rPr>
          <w:rStyle w:val="apple-converted-space"/>
          <w:rFonts w:ascii="Times New Roman" w:hAnsi="Times New Roman" w:cs="Times New Roman"/>
          <w:sz w:val="24"/>
          <w:szCs w:val="24"/>
          <w:shd w:val="clear" w:color="auto" w:fill="FFFFFF"/>
        </w:rPr>
        <w:t> </w:t>
      </w:r>
      <w:r w:rsidR="001544EE">
        <w:rPr>
          <w:rFonts w:ascii="Times New Roman" w:hAnsi="Times New Roman" w:cs="Times New Roman"/>
          <w:sz w:val="24"/>
          <w:szCs w:val="24"/>
          <w:shd w:val="clear" w:color="auto" w:fill="FFFFFF"/>
        </w:rPr>
        <w:t>pendant la croissance</w:t>
      </w:r>
      <w:r w:rsidR="00684601" w:rsidRPr="000E4394">
        <w:rPr>
          <w:rFonts w:ascii="Times New Roman" w:hAnsi="Times New Roman" w:cs="Times New Roman"/>
          <w:sz w:val="24"/>
          <w:szCs w:val="24"/>
          <w:shd w:val="clear" w:color="auto" w:fill="FFFFFF"/>
        </w:rPr>
        <w:t xml:space="preserve"> et il permet aussi d'entretenir </w:t>
      </w:r>
      <w:r>
        <w:rPr>
          <w:rFonts w:ascii="Times New Roman" w:hAnsi="Times New Roman" w:cs="Times New Roman"/>
          <w:sz w:val="24"/>
          <w:szCs w:val="24"/>
          <w:shd w:val="clear" w:color="auto" w:fill="FFFFFF"/>
        </w:rPr>
        <w:t>ses o</w:t>
      </w:r>
      <w:r w:rsidR="00FE6568">
        <w:rPr>
          <w:rFonts w:ascii="Times New Roman" w:hAnsi="Times New Roman" w:cs="Times New Roman"/>
          <w:sz w:val="24"/>
          <w:szCs w:val="24"/>
          <w:shd w:val="clear" w:color="auto" w:fill="FFFFFF"/>
        </w:rPr>
        <w:t>s toute au long de la vie.</w:t>
      </w:r>
      <w:r w:rsidR="00FE6568">
        <w:rPr>
          <w:rFonts w:ascii="Times New Roman" w:hAnsi="Times New Roman" w:cs="Times New Roman"/>
          <w:sz w:val="24"/>
          <w:szCs w:val="24"/>
          <w:shd w:val="clear" w:color="auto" w:fill="FFFFFF"/>
        </w:rPr>
        <w:br/>
      </w:r>
      <w:r w:rsidR="006C6526">
        <w:rPr>
          <w:rFonts w:ascii="Times New Roman" w:hAnsi="Times New Roman" w:cs="Times New Roman"/>
          <w:bCs/>
          <w:sz w:val="24"/>
          <w:szCs w:val="24"/>
          <w:bdr w:val="none" w:sz="0" w:space="0" w:color="auto" w:frame="1"/>
        </w:rPr>
        <w:tab/>
      </w:r>
      <w:r w:rsidR="006C6526" w:rsidRPr="006C6526">
        <w:rPr>
          <w:rFonts w:ascii="Times New Roman" w:hAnsi="Times New Roman" w:cs="Times New Roman"/>
          <w:bCs/>
          <w:sz w:val="24"/>
          <w:szCs w:val="24"/>
          <w:bdr w:val="none" w:sz="0" w:space="0" w:color="auto" w:frame="1"/>
        </w:rPr>
        <w:t>Ainsi, voici la composition de quelques  produits laitiers en calcium</w:t>
      </w:r>
      <w:r w:rsidR="00704ECF">
        <w:rPr>
          <w:rFonts w:ascii="Times New Roman" w:hAnsi="Times New Roman" w:cs="Times New Roman"/>
          <w:bCs/>
          <w:sz w:val="24"/>
          <w:szCs w:val="24"/>
          <w:bdr w:val="none" w:sz="0" w:space="0" w:color="auto" w:frame="1"/>
        </w:rPr>
        <w:t> :</w:t>
      </w:r>
    </w:p>
    <w:tbl>
      <w:tblPr>
        <w:tblStyle w:val="Grilledutableau"/>
        <w:tblW w:w="4986" w:type="dxa"/>
        <w:tblInd w:w="1951" w:type="dxa"/>
        <w:tblLook w:val="04A0" w:firstRow="1" w:lastRow="0" w:firstColumn="1" w:lastColumn="0" w:noHBand="0" w:noVBand="1"/>
      </w:tblPr>
      <w:tblGrid>
        <w:gridCol w:w="3143"/>
        <w:gridCol w:w="1843"/>
      </w:tblGrid>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Produit (100g)</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Calcium (mg)</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Pr>
                <w:rFonts w:ascii="Times New Roman" w:hAnsi="Times New Roman" w:cs="Times New Roman"/>
                <w:sz w:val="24"/>
                <w:szCs w:val="24"/>
              </w:rPr>
              <w:t>L</w:t>
            </w:r>
            <w:r w:rsidRPr="000E4394">
              <w:rPr>
                <w:rFonts w:ascii="Times New Roman" w:hAnsi="Times New Roman" w:cs="Times New Roman"/>
                <w:sz w:val="24"/>
                <w:szCs w:val="24"/>
              </w:rPr>
              <w:t>ait écrémé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120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Lait 1/2 écrémé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114</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Lait entier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120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Beurre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15</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Crème fraîche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73</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Yaourt nature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140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Fromage blanc</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111</w:t>
            </w:r>
          </w:p>
        </w:tc>
      </w:tr>
    </w:tbl>
    <w:p w:rsidR="006C6526" w:rsidRDefault="006C6526" w:rsidP="00684601">
      <w:pPr>
        <w:rPr>
          <w:rFonts w:ascii="Times New Roman" w:hAnsi="Times New Roman" w:cs="Times New Roman"/>
          <w:sz w:val="24"/>
          <w:szCs w:val="24"/>
          <w:shd w:val="clear" w:color="auto" w:fill="FFFFFF"/>
        </w:rPr>
      </w:pPr>
    </w:p>
    <w:p w:rsidR="00905C8F" w:rsidRDefault="00DE2903" w:rsidP="00FD6E21">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 ailleurs, le lait est</w:t>
      </w:r>
      <w:r w:rsidR="00704ECF">
        <w:rPr>
          <w:rFonts w:ascii="Times New Roman" w:hAnsi="Times New Roman" w:cs="Times New Roman"/>
          <w:sz w:val="24"/>
          <w:szCs w:val="24"/>
          <w:shd w:val="clear" w:color="auto" w:fill="FFFFFF"/>
        </w:rPr>
        <w:t xml:space="preserve"> aussi riche en nutriments. Ce</w:t>
      </w:r>
      <w:r>
        <w:rPr>
          <w:rFonts w:ascii="Times New Roman" w:hAnsi="Times New Roman" w:cs="Times New Roman"/>
          <w:sz w:val="24"/>
          <w:szCs w:val="24"/>
          <w:shd w:val="clear" w:color="auto" w:fill="FFFFFF"/>
        </w:rPr>
        <w:t xml:space="preserve"> sont des substances assimilables et utilisables par les cellules de l’organisme</w:t>
      </w:r>
      <w:r w:rsidR="00E92269">
        <w:rPr>
          <w:rFonts w:ascii="Times New Roman" w:hAnsi="Times New Roman" w:cs="Times New Roman"/>
          <w:sz w:val="24"/>
          <w:szCs w:val="24"/>
          <w:shd w:val="clear" w:color="auto" w:fill="FFFFFF"/>
        </w:rPr>
        <w:t>. Ils</w:t>
      </w:r>
      <w:r>
        <w:rPr>
          <w:rFonts w:ascii="Times New Roman" w:hAnsi="Times New Roman" w:cs="Times New Roman"/>
          <w:sz w:val="24"/>
          <w:szCs w:val="24"/>
          <w:shd w:val="clear" w:color="auto" w:fill="FFFFFF"/>
        </w:rPr>
        <w:t xml:space="preserve"> sont </w:t>
      </w:r>
      <w:r w:rsidR="00FE6568">
        <w:rPr>
          <w:rFonts w:ascii="Times New Roman" w:hAnsi="Times New Roman" w:cs="Times New Roman"/>
          <w:sz w:val="24"/>
          <w:szCs w:val="24"/>
          <w:shd w:val="clear" w:color="auto" w:fill="FFFFFF"/>
        </w:rPr>
        <w:t>produits</w:t>
      </w:r>
      <w:r>
        <w:rPr>
          <w:rFonts w:ascii="Times New Roman" w:hAnsi="Times New Roman" w:cs="Times New Roman"/>
          <w:sz w:val="24"/>
          <w:szCs w:val="24"/>
          <w:shd w:val="clear" w:color="auto" w:fill="FFFFFF"/>
        </w:rPr>
        <w:t xml:space="preserve"> après la digestion des aliments. On distingue ainsi deux types différents de nutriments :</w:t>
      </w:r>
    </w:p>
    <w:p w:rsidR="00DE2903" w:rsidRDefault="00DE2903" w:rsidP="00905C8F">
      <w:pPr>
        <w:ind w:left="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05C8F">
        <w:rPr>
          <w:rFonts w:ascii="Times New Roman" w:hAnsi="Times New Roman" w:cs="Times New Roman"/>
          <w:sz w:val="24"/>
          <w:szCs w:val="24"/>
          <w:shd w:val="clear" w:color="auto" w:fill="FFFFFF"/>
        </w:rPr>
        <w:t>les macronutriments qui fournissent l’énergie à la cellule (protéines, lipides et  glucides) ;</w:t>
      </w:r>
    </w:p>
    <w:p w:rsidR="00905C8F" w:rsidRDefault="00E92269" w:rsidP="00905C8F">
      <w:pPr>
        <w:ind w:left="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05C8F">
        <w:rPr>
          <w:rFonts w:ascii="Times New Roman" w:hAnsi="Times New Roman" w:cs="Times New Roman"/>
          <w:sz w:val="24"/>
          <w:szCs w:val="24"/>
          <w:shd w:val="clear" w:color="auto" w:fill="FFFFFF"/>
        </w:rPr>
        <w:t xml:space="preserve">les micronutriments, qui sont indispensables pour permettre la libération d’énergie et le fonctionnement de la cellule (minéraux, vitamines, oligo-éléments). </w:t>
      </w:r>
    </w:p>
    <w:p w:rsidR="006D57F2" w:rsidRDefault="009066DA" w:rsidP="00FD6E21">
      <w:pPr>
        <w:rPr>
          <w:rFonts w:ascii="Times New Roman" w:hAnsi="Times New Roman" w:cs="Times New Roman"/>
          <w:sz w:val="24"/>
          <w:szCs w:val="24"/>
        </w:rPr>
      </w:pPr>
      <w:r>
        <w:rPr>
          <w:rFonts w:ascii="Times New Roman" w:hAnsi="Times New Roman" w:cs="Times New Roman"/>
          <w:sz w:val="24"/>
          <w:szCs w:val="24"/>
        </w:rPr>
        <w:t>To</w:t>
      </w:r>
      <w:r w:rsidR="00FD6E21">
        <w:rPr>
          <w:rFonts w:ascii="Times New Roman" w:hAnsi="Times New Roman" w:cs="Times New Roman"/>
          <w:sz w:val="24"/>
          <w:szCs w:val="24"/>
        </w:rPr>
        <w:t xml:space="preserve">ut d’abord, </w:t>
      </w:r>
      <w:r w:rsidR="005B76FD">
        <w:rPr>
          <w:rFonts w:ascii="Times New Roman" w:hAnsi="Times New Roman" w:cs="Times New Roman"/>
          <w:sz w:val="24"/>
          <w:szCs w:val="24"/>
        </w:rPr>
        <w:t>selon CCAF</w:t>
      </w:r>
      <w:r w:rsidR="00895D8E">
        <w:rPr>
          <w:rFonts w:ascii="Times New Roman" w:hAnsi="Times New Roman" w:cs="Times New Roman"/>
          <w:sz w:val="24"/>
          <w:szCs w:val="24"/>
        </w:rPr>
        <w:t xml:space="preserve"> </w:t>
      </w:r>
      <w:r w:rsidR="00895D8E" w:rsidRPr="000E4394">
        <w:rPr>
          <w:rFonts w:ascii="Times New Roman" w:hAnsi="Times New Roman" w:cs="Times New Roman"/>
          <w:sz w:val="24"/>
          <w:szCs w:val="24"/>
        </w:rPr>
        <w:t>(Comportements et consommations Alimentaires en France)</w:t>
      </w:r>
      <w:r w:rsidR="005B76FD">
        <w:rPr>
          <w:rFonts w:ascii="Times New Roman" w:hAnsi="Times New Roman" w:cs="Times New Roman"/>
          <w:sz w:val="24"/>
          <w:szCs w:val="24"/>
        </w:rPr>
        <w:t xml:space="preserve">, </w:t>
      </w:r>
      <w:r w:rsidR="00FD6E21">
        <w:rPr>
          <w:rFonts w:ascii="Times New Roman" w:hAnsi="Times New Roman" w:cs="Times New Roman"/>
          <w:sz w:val="24"/>
          <w:szCs w:val="24"/>
        </w:rPr>
        <w:t xml:space="preserve">les macronutriments présents dans </w:t>
      </w:r>
      <w:r w:rsidR="005B76FD">
        <w:rPr>
          <w:rFonts w:ascii="Times New Roman" w:hAnsi="Times New Roman" w:cs="Times New Roman"/>
          <w:sz w:val="24"/>
          <w:szCs w:val="24"/>
        </w:rPr>
        <w:t xml:space="preserve">l’ensemble des produits laitiers (hors beurre et crème) </w:t>
      </w:r>
      <w:r w:rsidR="00FD6E21">
        <w:rPr>
          <w:rFonts w:ascii="Times New Roman" w:hAnsi="Times New Roman" w:cs="Times New Roman"/>
          <w:sz w:val="24"/>
          <w:szCs w:val="24"/>
        </w:rPr>
        <w:t>apportent 12% de l’énergie totale nécessaire pour l</w:t>
      </w:r>
      <w:r w:rsidR="005B76FD">
        <w:rPr>
          <w:rFonts w:ascii="Times New Roman" w:hAnsi="Times New Roman" w:cs="Times New Roman"/>
          <w:sz w:val="24"/>
          <w:szCs w:val="24"/>
        </w:rPr>
        <w:t>es adult</w:t>
      </w:r>
      <w:r w:rsidR="00A34E4E">
        <w:rPr>
          <w:rFonts w:ascii="Times New Roman" w:hAnsi="Times New Roman" w:cs="Times New Roman"/>
          <w:sz w:val="24"/>
          <w:szCs w:val="24"/>
        </w:rPr>
        <w:t xml:space="preserve">es et 15% </w:t>
      </w:r>
      <w:r w:rsidR="00FD6E21">
        <w:rPr>
          <w:rFonts w:ascii="Times New Roman" w:hAnsi="Times New Roman" w:cs="Times New Roman"/>
          <w:sz w:val="24"/>
          <w:szCs w:val="24"/>
        </w:rPr>
        <w:t>pour l</w:t>
      </w:r>
      <w:r w:rsidR="00A34E4E">
        <w:rPr>
          <w:rFonts w:ascii="Times New Roman" w:hAnsi="Times New Roman" w:cs="Times New Roman"/>
          <w:sz w:val="24"/>
          <w:szCs w:val="24"/>
        </w:rPr>
        <w:t>es enfants.</w:t>
      </w:r>
      <w:r w:rsidR="00A34E4E">
        <w:rPr>
          <w:rFonts w:ascii="Times New Roman" w:hAnsi="Times New Roman" w:cs="Times New Roman"/>
          <w:sz w:val="24"/>
          <w:szCs w:val="24"/>
        </w:rPr>
        <w:br/>
        <w:t xml:space="preserve"> </w:t>
      </w:r>
      <w:r w:rsidR="00A34E4E">
        <w:rPr>
          <w:rFonts w:ascii="Times New Roman" w:hAnsi="Times New Roman" w:cs="Times New Roman"/>
          <w:sz w:val="24"/>
          <w:szCs w:val="24"/>
        </w:rPr>
        <w:tab/>
      </w:r>
      <w:r w:rsidR="005B76FD">
        <w:rPr>
          <w:rFonts w:ascii="Times New Roman" w:hAnsi="Times New Roman" w:cs="Times New Roman"/>
          <w:sz w:val="24"/>
          <w:szCs w:val="24"/>
        </w:rPr>
        <w:t xml:space="preserve">Ensuite, ils sont la première source de protéines de l’alimentation </w:t>
      </w:r>
      <w:r w:rsidR="00195947">
        <w:rPr>
          <w:rFonts w:ascii="Times New Roman" w:hAnsi="Times New Roman" w:cs="Times New Roman"/>
          <w:sz w:val="24"/>
          <w:szCs w:val="24"/>
        </w:rPr>
        <w:t xml:space="preserve">avec 18% des apports chez les </w:t>
      </w:r>
      <w:r w:rsidR="00FD6E21">
        <w:rPr>
          <w:rFonts w:ascii="Times New Roman" w:hAnsi="Times New Roman" w:cs="Times New Roman"/>
          <w:sz w:val="24"/>
          <w:szCs w:val="24"/>
        </w:rPr>
        <w:t>adultes et 24% chez les enfants. L</w:t>
      </w:r>
      <w:r w:rsidR="00195947">
        <w:rPr>
          <w:rFonts w:ascii="Times New Roman" w:hAnsi="Times New Roman" w:cs="Times New Roman"/>
          <w:sz w:val="24"/>
          <w:szCs w:val="24"/>
        </w:rPr>
        <w:t xml:space="preserve">e lait </w:t>
      </w:r>
      <w:r w:rsidR="00080FDB">
        <w:rPr>
          <w:rFonts w:ascii="Times New Roman" w:hAnsi="Times New Roman" w:cs="Times New Roman"/>
          <w:sz w:val="24"/>
          <w:szCs w:val="24"/>
        </w:rPr>
        <w:t xml:space="preserve">détient la seconde </w:t>
      </w:r>
      <w:r w:rsidR="00195947">
        <w:rPr>
          <w:rFonts w:ascii="Times New Roman" w:hAnsi="Times New Roman" w:cs="Times New Roman"/>
          <w:sz w:val="24"/>
          <w:szCs w:val="24"/>
        </w:rPr>
        <w:t>place après la viande, avec 11% des apports.</w:t>
      </w:r>
      <w:r w:rsidR="006D57F2">
        <w:rPr>
          <w:rFonts w:ascii="Times New Roman" w:hAnsi="Times New Roman" w:cs="Times New Roman"/>
          <w:sz w:val="24"/>
          <w:szCs w:val="24"/>
        </w:rPr>
        <w:t xml:space="preserve"> Les produits laitiers représentent aussi près d’un quart des apports en lipides</w:t>
      </w:r>
      <w:r w:rsidR="009933EA">
        <w:rPr>
          <w:rFonts w:ascii="Times New Roman" w:hAnsi="Times New Roman" w:cs="Times New Roman"/>
          <w:sz w:val="24"/>
          <w:szCs w:val="24"/>
        </w:rPr>
        <w:t>.</w:t>
      </w:r>
      <w:r w:rsidR="00A34E4E">
        <w:rPr>
          <w:rFonts w:ascii="Times New Roman" w:hAnsi="Times New Roman" w:cs="Times New Roman"/>
          <w:sz w:val="24"/>
          <w:szCs w:val="24"/>
        </w:rPr>
        <w:br/>
        <w:t xml:space="preserve"> </w:t>
      </w:r>
      <w:r w:rsidR="00A34E4E">
        <w:rPr>
          <w:rFonts w:ascii="Times New Roman" w:hAnsi="Times New Roman" w:cs="Times New Roman"/>
          <w:sz w:val="24"/>
          <w:szCs w:val="24"/>
        </w:rPr>
        <w:tab/>
      </w:r>
      <w:r w:rsidR="009933EA">
        <w:rPr>
          <w:rFonts w:ascii="Times New Roman" w:hAnsi="Times New Roman" w:cs="Times New Roman"/>
          <w:sz w:val="24"/>
          <w:szCs w:val="24"/>
        </w:rPr>
        <w:t>Ils</w:t>
      </w:r>
      <w:r w:rsidR="00413EC4">
        <w:rPr>
          <w:rFonts w:ascii="Times New Roman" w:hAnsi="Times New Roman" w:cs="Times New Roman"/>
          <w:sz w:val="24"/>
          <w:szCs w:val="24"/>
        </w:rPr>
        <w:t xml:space="preserve"> apportent aussi des glucides avec principalement </w:t>
      </w:r>
      <w:r w:rsidR="009933EA">
        <w:rPr>
          <w:rFonts w:ascii="Times New Roman" w:hAnsi="Times New Roman" w:cs="Times New Roman"/>
          <w:sz w:val="24"/>
          <w:szCs w:val="24"/>
        </w:rPr>
        <w:t>le lactose. En effet, ce dernier</w:t>
      </w:r>
      <w:r w:rsidR="00413EC4">
        <w:rPr>
          <w:rFonts w:ascii="Times New Roman" w:hAnsi="Times New Roman" w:cs="Times New Roman"/>
          <w:sz w:val="24"/>
          <w:szCs w:val="24"/>
        </w:rPr>
        <w:t xml:space="preserve"> est constitué de deux molécules : une de glucose et une de galactose. Ainsi, lors de la digestion, </w:t>
      </w:r>
      <w:r w:rsidR="009933EA">
        <w:rPr>
          <w:rFonts w:ascii="Times New Roman" w:hAnsi="Times New Roman" w:cs="Times New Roman"/>
          <w:sz w:val="24"/>
          <w:szCs w:val="24"/>
        </w:rPr>
        <w:t>le</w:t>
      </w:r>
      <w:r w:rsidR="00413EC4">
        <w:rPr>
          <w:rFonts w:ascii="Times New Roman" w:hAnsi="Times New Roman" w:cs="Times New Roman"/>
          <w:sz w:val="24"/>
          <w:szCs w:val="24"/>
        </w:rPr>
        <w:t xml:space="preserve"> lactose est scindé en deux par la lactase, une enzyme présente naturellement dans l’intestin et qui est à l’origine des </w:t>
      </w:r>
      <w:r w:rsidR="00A34E4E">
        <w:rPr>
          <w:rFonts w:ascii="Times New Roman" w:hAnsi="Times New Roman" w:cs="Times New Roman"/>
          <w:sz w:val="24"/>
          <w:szCs w:val="24"/>
        </w:rPr>
        <w:t>intolérances</w:t>
      </w:r>
      <w:r w:rsidR="009933EA">
        <w:rPr>
          <w:rFonts w:ascii="Times New Roman" w:hAnsi="Times New Roman" w:cs="Times New Roman"/>
          <w:sz w:val="24"/>
          <w:szCs w:val="24"/>
        </w:rPr>
        <w:t xml:space="preserve"> aux produits laitiers</w:t>
      </w:r>
      <w:r w:rsidR="00413EC4">
        <w:rPr>
          <w:rFonts w:ascii="Times New Roman" w:hAnsi="Times New Roman" w:cs="Times New Roman"/>
          <w:sz w:val="24"/>
          <w:szCs w:val="24"/>
        </w:rPr>
        <w:t>.</w:t>
      </w:r>
    </w:p>
    <w:p w:rsidR="006D57F2" w:rsidRDefault="00B14BD9" w:rsidP="006D57F2">
      <w:pPr>
        <w:ind w:firstLine="708"/>
        <w:rPr>
          <w:rFonts w:ascii="Times New Roman" w:hAnsi="Times New Roman" w:cs="Times New Roman"/>
          <w:sz w:val="24"/>
          <w:szCs w:val="24"/>
        </w:rPr>
      </w:pPr>
      <w:r>
        <w:rPr>
          <w:rFonts w:ascii="Times New Roman" w:hAnsi="Times New Roman" w:cs="Times New Roman"/>
          <w:sz w:val="24"/>
          <w:szCs w:val="24"/>
        </w:rPr>
        <w:t xml:space="preserve">Par ailleurs, </w:t>
      </w:r>
      <w:r w:rsidR="001C2A62">
        <w:rPr>
          <w:rFonts w:ascii="Times New Roman" w:hAnsi="Times New Roman" w:cs="Times New Roman"/>
          <w:sz w:val="24"/>
          <w:szCs w:val="24"/>
        </w:rPr>
        <w:t xml:space="preserve">les </w:t>
      </w:r>
      <w:r w:rsidR="00820549">
        <w:rPr>
          <w:rFonts w:ascii="Times New Roman" w:hAnsi="Times New Roman" w:cs="Times New Roman"/>
          <w:sz w:val="24"/>
          <w:szCs w:val="24"/>
        </w:rPr>
        <w:t>laitages</w:t>
      </w:r>
      <w:r w:rsidR="001C2A62">
        <w:rPr>
          <w:rFonts w:ascii="Times New Roman" w:hAnsi="Times New Roman" w:cs="Times New Roman"/>
          <w:sz w:val="24"/>
          <w:szCs w:val="24"/>
        </w:rPr>
        <w:t xml:space="preserve"> sont aussi </w:t>
      </w:r>
      <w:r w:rsidR="00820549">
        <w:rPr>
          <w:rFonts w:ascii="Times New Roman" w:hAnsi="Times New Roman" w:cs="Times New Roman"/>
          <w:sz w:val="24"/>
          <w:szCs w:val="24"/>
        </w:rPr>
        <w:t>riches</w:t>
      </w:r>
      <w:r w:rsidR="001C2A62">
        <w:rPr>
          <w:rFonts w:ascii="Times New Roman" w:hAnsi="Times New Roman" w:cs="Times New Roman"/>
          <w:sz w:val="24"/>
          <w:szCs w:val="24"/>
        </w:rPr>
        <w:t xml:space="preserve"> en micronutriments, en étant, se</w:t>
      </w:r>
      <w:r w:rsidR="009933EA">
        <w:rPr>
          <w:rFonts w:ascii="Times New Roman" w:hAnsi="Times New Roman" w:cs="Times New Roman"/>
          <w:sz w:val="24"/>
          <w:szCs w:val="24"/>
        </w:rPr>
        <w:t>lon</w:t>
      </w:r>
      <w:r w:rsidR="001C2A62">
        <w:rPr>
          <w:rFonts w:ascii="Times New Roman" w:hAnsi="Times New Roman" w:cs="Times New Roman"/>
          <w:sz w:val="24"/>
          <w:szCs w:val="24"/>
        </w:rPr>
        <w:t xml:space="preserve"> CCAF,</w:t>
      </w:r>
      <w:r w:rsidR="00820549">
        <w:rPr>
          <w:rFonts w:ascii="Times New Roman" w:hAnsi="Times New Roman" w:cs="Times New Roman"/>
          <w:sz w:val="24"/>
          <w:szCs w:val="24"/>
        </w:rPr>
        <w:t xml:space="preserve"> les premières sources d’apport en phosphore, iode, magnésium, zinc et sélénium. </w:t>
      </w:r>
    </w:p>
    <w:tbl>
      <w:tblPr>
        <w:tblStyle w:val="Grilledutableau"/>
        <w:tblW w:w="0" w:type="auto"/>
        <w:tblLook w:val="04A0" w:firstRow="1" w:lastRow="0" w:firstColumn="1" w:lastColumn="0" w:noHBand="0" w:noVBand="1"/>
      </w:tblPr>
      <w:tblGrid>
        <w:gridCol w:w="3448"/>
        <w:gridCol w:w="3046"/>
        <w:gridCol w:w="2794"/>
      </w:tblGrid>
      <w:tr w:rsidR="001522A7" w:rsidTr="009933EA">
        <w:tc>
          <w:tcPr>
            <w:tcW w:w="3448"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M</w:t>
            </w:r>
            <w:r w:rsidR="001522A7">
              <w:rPr>
                <w:rFonts w:ascii="Times New Roman" w:hAnsi="Times New Roman" w:cs="Times New Roman"/>
                <w:sz w:val="24"/>
                <w:szCs w:val="24"/>
              </w:rPr>
              <w:t>icronutriments</w:t>
            </w:r>
          </w:p>
        </w:tc>
        <w:tc>
          <w:tcPr>
            <w:tcW w:w="3046"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Apport chez les adultes (en %)</w:t>
            </w:r>
          </w:p>
        </w:tc>
        <w:tc>
          <w:tcPr>
            <w:tcW w:w="2794"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Apports chez les enfants (en %)</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phosphore</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24%</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31%</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lastRenderedPageBreak/>
              <w:t>Iode</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32%</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41%</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Magnésium</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11% (3</w:t>
            </w:r>
            <w:r w:rsidRPr="001522A7">
              <w:rPr>
                <w:rFonts w:ascii="Times New Roman" w:hAnsi="Times New Roman" w:cs="Times New Roman"/>
                <w:sz w:val="24"/>
                <w:szCs w:val="24"/>
                <w:vertAlign w:val="superscript"/>
              </w:rPr>
              <w:t>ème</w:t>
            </w:r>
            <w:r w:rsidR="009933EA">
              <w:rPr>
                <w:rFonts w:ascii="Times New Roman" w:hAnsi="Times New Roman" w:cs="Times New Roman"/>
                <w:sz w:val="24"/>
                <w:szCs w:val="24"/>
              </w:rPr>
              <w:t xml:space="preserve"> source</w:t>
            </w:r>
            <w:r>
              <w:rPr>
                <w:rFonts w:ascii="Times New Roman" w:hAnsi="Times New Roman" w:cs="Times New Roman"/>
                <w:sz w:val="24"/>
                <w:szCs w:val="24"/>
              </w:rPr>
              <w:t xml:space="preserve"> de magnésium chez les adultes)</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18%</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Zinc</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20%</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27%</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Sélénium</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11%</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15%</w:t>
            </w:r>
          </w:p>
        </w:tc>
      </w:tr>
    </w:tbl>
    <w:p w:rsidR="007A0D93" w:rsidRDefault="007A0D93" w:rsidP="006D57F2">
      <w:pPr>
        <w:ind w:firstLine="708"/>
        <w:rPr>
          <w:rFonts w:ascii="Times New Roman" w:hAnsi="Times New Roman" w:cs="Times New Roman"/>
          <w:bCs/>
          <w:sz w:val="24"/>
          <w:szCs w:val="24"/>
          <w:bdr w:val="none" w:sz="0" w:space="0" w:color="auto" w:frame="1"/>
        </w:rPr>
      </w:pPr>
    </w:p>
    <w:p w:rsidR="001522A7" w:rsidRDefault="007A0D93" w:rsidP="006D57F2">
      <w:pPr>
        <w:ind w:firstLine="708"/>
        <w:rPr>
          <w:rFonts w:ascii="Times New Roman" w:hAnsi="Times New Roman" w:cs="Times New Roman"/>
          <w:bCs/>
          <w:sz w:val="24"/>
          <w:szCs w:val="24"/>
          <w:bdr w:val="none" w:sz="0" w:space="0" w:color="auto" w:frame="1"/>
        </w:rPr>
      </w:pPr>
      <w:r w:rsidRPr="001522A7">
        <w:rPr>
          <w:rFonts w:ascii="Times New Roman" w:hAnsi="Times New Roman" w:cs="Times New Roman"/>
          <w:bCs/>
          <w:sz w:val="24"/>
          <w:szCs w:val="24"/>
          <w:bdr w:val="none" w:sz="0" w:space="0" w:color="auto" w:frame="1"/>
        </w:rPr>
        <w:t>Les produits laitiers</w:t>
      </w:r>
      <w:r>
        <w:rPr>
          <w:rFonts w:ascii="Times New Roman" w:hAnsi="Times New Roman" w:cs="Times New Roman"/>
          <w:bCs/>
          <w:sz w:val="24"/>
          <w:szCs w:val="24"/>
          <w:bdr w:val="none" w:sz="0" w:space="0" w:color="auto" w:frame="1"/>
        </w:rPr>
        <w:t xml:space="preserve"> on</w:t>
      </w:r>
      <w:r w:rsidR="008F3D6D">
        <w:rPr>
          <w:rFonts w:ascii="Times New Roman" w:hAnsi="Times New Roman" w:cs="Times New Roman"/>
          <w:bCs/>
          <w:sz w:val="24"/>
          <w:szCs w:val="24"/>
          <w:bdr w:val="none" w:sz="0" w:space="0" w:color="auto" w:frame="1"/>
        </w:rPr>
        <w:t>t</w:t>
      </w:r>
      <w:r>
        <w:rPr>
          <w:rFonts w:ascii="Times New Roman" w:hAnsi="Times New Roman" w:cs="Times New Roman"/>
          <w:bCs/>
          <w:sz w:val="24"/>
          <w:szCs w:val="24"/>
          <w:bdr w:val="none" w:sz="0" w:space="0" w:color="auto" w:frame="1"/>
        </w:rPr>
        <w:t xml:space="preserve"> aussi une forte teneur en potassium, avec 166mg dans</w:t>
      </w:r>
      <w:r w:rsidR="009933EA">
        <w:rPr>
          <w:rFonts w:ascii="Times New Roman" w:hAnsi="Times New Roman" w:cs="Times New Roman"/>
          <w:bCs/>
          <w:sz w:val="24"/>
          <w:szCs w:val="24"/>
          <w:bdr w:val="none" w:sz="0" w:space="0" w:color="auto" w:frame="1"/>
        </w:rPr>
        <w:t xml:space="preserve"> 100g</w:t>
      </w:r>
      <w:r w:rsidR="00E727F4">
        <w:rPr>
          <w:rFonts w:ascii="Times New Roman" w:hAnsi="Times New Roman" w:cs="Times New Roman"/>
          <w:bCs/>
          <w:sz w:val="24"/>
          <w:szCs w:val="24"/>
          <w:bdr w:val="none" w:sz="0" w:space="0" w:color="auto" w:frame="1"/>
        </w:rPr>
        <w:t xml:space="preserve"> d</w:t>
      </w:r>
      <w:r>
        <w:rPr>
          <w:rFonts w:ascii="Times New Roman" w:hAnsi="Times New Roman" w:cs="Times New Roman"/>
          <w:bCs/>
          <w:sz w:val="24"/>
          <w:szCs w:val="24"/>
          <w:bdr w:val="none" w:sz="0" w:space="0" w:color="auto" w:frame="1"/>
        </w:rPr>
        <w:t>e lait demi-écrémé et 176mg dans</w:t>
      </w:r>
      <w:r w:rsidR="009933EA">
        <w:rPr>
          <w:rFonts w:ascii="Times New Roman" w:hAnsi="Times New Roman" w:cs="Times New Roman"/>
          <w:bCs/>
          <w:sz w:val="24"/>
          <w:szCs w:val="24"/>
          <w:bdr w:val="none" w:sz="0" w:space="0" w:color="auto" w:frame="1"/>
        </w:rPr>
        <w:t xml:space="preserve"> 100g</w:t>
      </w:r>
      <w:r w:rsidR="00E727F4">
        <w:rPr>
          <w:rFonts w:ascii="Times New Roman" w:hAnsi="Times New Roman" w:cs="Times New Roman"/>
          <w:bCs/>
          <w:sz w:val="24"/>
          <w:szCs w:val="24"/>
          <w:bdr w:val="none" w:sz="0" w:space="0" w:color="auto" w:frame="1"/>
        </w:rPr>
        <w:t xml:space="preserve"> d</w:t>
      </w:r>
      <w:r>
        <w:rPr>
          <w:rFonts w:ascii="Times New Roman" w:hAnsi="Times New Roman" w:cs="Times New Roman"/>
          <w:bCs/>
          <w:sz w:val="24"/>
          <w:szCs w:val="24"/>
          <w:bdr w:val="none" w:sz="0" w:space="0" w:color="auto" w:frame="1"/>
        </w:rPr>
        <w:t>e y</w:t>
      </w:r>
      <w:r w:rsidR="009933EA">
        <w:rPr>
          <w:rFonts w:ascii="Times New Roman" w:hAnsi="Times New Roman" w:cs="Times New Roman"/>
          <w:bCs/>
          <w:sz w:val="24"/>
          <w:szCs w:val="24"/>
          <w:bdr w:val="none" w:sz="0" w:space="0" w:color="auto" w:frame="1"/>
        </w:rPr>
        <w:t xml:space="preserve">aourt nature. </w:t>
      </w:r>
      <w:r w:rsidR="008F3D6D">
        <w:rPr>
          <w:rFonts w:ascii="Times New Roman" w:hAnsi="Times New Roman" w:cs="Times New Roman"/>
          <w:bCs/>
          <w:sz w:val="24"/>
          <w:szCs w:val="24"/>
          <w:bdr w:val="none" w:sz="0" w:space="0" w:color="auto" w:frame="1"/>
        </w:rPr>
        <w:t>De plus,</w:t>
      </w:r>
      <w:r w:rsidR="00E727F4">
        <w:rPr>
          <w:rFonts w:ascii="Times New Roman" w:hAnsi="Times New Roman" w:cs="Times New Roman"/>
          <w:bCs/>
          <w:sz w:val="24"/>
          <w:szCs w:val="24"/>
          <w:bdr w:val="none" w:sz="0" w:space="0" w:color="auto" w:frame="1"/>
        </w:rPr>
        <w:t xml:space="preserve"> 100mg lait écrémé et de yaourt nature apportent respectivement</w:t>
      </w:r>
      <w:r w:rsidR="009933EA">
        <w:rPr>
          <w:rFonts w:ascii="Times New Roman" w:hAnsi="Times New Roman" w:cs="Times New Roman"/>
          <w:bCs/>
          <w:sz w:val="24"/>
          <w:szCs w:val="24"/>
          <w:bdr w:val="none" w:sz="0" w:space="0" w:color="auto" w:frame="1"/>
        </w:rPr>
        <w:t xml:space="preserve"> 48 et 51mg</w:t>
      </w:r>
      <w:r w:rsidR="00E727F4">
        <w:rPr>
          <w:rFonts w:ascii="Times New Roman" w:hAnsi="Times New Roman" w:cs="Times New Roman"/>
          <w:bCs/>
          <w:sz w:val="24"/>
          <w:szCs w:val="24"/>
          <w:bdr w:val="none" w:sz="0" w:space="0" w:color="auto" w:frame="1"/>
        </w:rPr>
        <w:t xml:space="preserve"> de sodium</w:t>
      </w:r>
      <w:r>
        <w:rPr>
          <w:rFonts w:ascii="Times New Roman" w:hAnsi="Times New Roman" w:cs="Times New Roman"/>
          <w:bCs/>
          <w:sz w:val="24"/>
          <w:szCs w:val="24"/>
          <w:bdr w:val="none" w:sz="0" w:space="0" w:color="auto" w:frame="1"/>
        </w:rPr>
        <w:t>.</w:t>
      </w:r>
    </w:p>
    <w:p w:rsidR="00E727F4" w:rsidRDefault="007A0D93" w:rsidP="00E727F4">
      <w:pPr>
        <w:ind w:firstLine="708"/>
        <w:rPr>
          <w:rFonts w:ascii="Times New Roman" w:hAnsi="Times New Roman" w:cs="Times New Roman"/>
          <w:sz w:val="24"/>
          <w:szCs w:val="24"/>
        </w:rPr>
      </w:pPr>
      <w:r>
        <w:rPr>
          <w:rFonts w:ascii="Times New Roman" w:hAnsi="Times New Roman" w:cs="Times New Roman"/>
          <w:bCs/>
          <w:sz w:val="24"/>
          <w:szCs w:val="24"/>
          <w:bdr w:val="none" w:sz="0" w:space="0" w:color="auto" w:frame="1"/>
        </w:rPr>
        <w:t>Ils sont aussi (en comprenant le beurre et la crème), toujours selon CCAF, les premiers vecteurs</w:t>
      </w:r>
      <w:r w:rsidR="00E727F4">
        <w:rPr>
          <w:rFonts w:ascii="Times New Roman" w:hAnsi="Times New Roman" w:cs="Times New Roman"/>
          <w:bCs/>
          <w:sz w:val="24"/>
          <w:szCs w:val="24"/>
          <w:bdr w:val="none" w:sz="0" w:space="0" w:color="auto" w:frame="1"/>
        </w:rPr>
        <w:t> :</w:t>
      </w:r>
      <w:r w:rsidR="00E727F4">
        <w:rPr>
          <w:rFonts w:ascii="Times New Roman" w:hAnsi="Times New Roman" w:cs="Times New Roman"/>
          <w:bCs/>
          <w:sz w:val="24"/>
          <w:szCs w:val="24"/>
          <w:bdr w:val="none" w:sz="0" w:space="0" w:color="auto" w:frame="1"/>
        </w:rPr>
        <w:br/>
        <w:t xml:space="preserve"> - </w:t>
      </w:r>
      <w:r>
        <w:rPr>
          <w:rFonts w:ascii="Times New Roman" w:hAnsi="Times New Roman" w:cs="Times New Roman"/>
          <w:bCs/>
          <w:sz w:val="24"/>
          <w:szCs w:val="24"/>
          <w:bdr w:val="none" w:sz="0" w:space="0" w:color="auto" w:frame="1"/>
        </w:rPr>
        <w:t>de vitamine A, avec 36% des apports chez les adultes et 42% chez les enfants</w:t>
      </w:r>
      <w:r w:rsidR="00E727F4">
        <w:rPr>
          <w:rFonts w:ascii="Times New Roman" w:hAnsi="Times New Roman" w:cs="Times New Roman"/>
          <w:bCs/>
          <w:sz w:val="24"/>
          <w:szCs w:val="24"/>
          <w:bdr w:val="none" w:sz="0" w:space="0" w:color="auto" w:frame="1"/>
        </w:rPr>
        <w:t> ;</w:t>
      </w:r>
      <w:r w:rsidR="00E727F4">
        <w:rPr>
          <w:rFonts w:ascii="Times New Roman" w:hAnsi="Times New Roman" w:cs="Times New Roman"/>
          <w:bCs/>
          <w:sz w:val="24"/>
          <w:szCs w:val="24"/>
          <w:bdr w:val="none" w:sz="0" w:space="0" w:color="auto" w:frame="1"/>
        </w:rPr>
        <w:br/>
        <w:t xml:space="preserve">- </w:t>
      </w:r>
      <w:r>
        <w:rPr>
          <w:rFonts w:ascii="Times New Roman" w:hAnsi="Times New Roman" w:cs="Times New Roman"/>
          <w:bCs/>
          <w:sz w:val="24"/>
          <w:szCs w:val="24"/>
          <w:bdr w:val="none" w:sz="0" w:space="0" w:color="auto" w:frame="1"/>
        </w:rPr>
        <w:t>de B2 cumulant près</w:t>
      </w:r>
      <w:r w:rsidR="00684601" w:rsidRPr="000E4394">
        <w:rPr>
          <w:rFonts w:ascii="Times New Roman" w:hAnsi="Times New Roman" w:cs="Times New Roman"/>
          <w:sz w:val="24"/>
          <w:szCs w:val="24"/>
        </w:rPr>
        <w:t xml:space="preserve"> de 39 % des apports chez les enfants et 29 % chez l</w:t>
      </w:r>
      <w:r w:rsidR="00E727F4">
        <w:rPr>
          <w:rFonts w:ascii="Times New Roman" w:hAnsi="Times New Roman" w:cs="Times New Roman"/>
          <w:sz w:val="24"/>
          <w:szCs w:val="24"/>
        </w:rPr>
        <w:t>es adultes ;</w:t>
      </w:r>
      <w:r w:rsidR="00E727F4">
        <w:rPr>
          <w:rFonts w:ascii="Times New Roman" w:hAnsi="Times New Roman" w:cs="Times New Roman"/>
          <w:sz w:val="24"/>
          <w:szCs w:val="24"/>
        </w:rPr>
        <w:br/>
        <w:t xml:space="preserve">- </w:t>
      </w:r>
      <w:r w:rsidR="00684601" w:rsidRPr="000E4394">
        <w:rPr>
          <w:rFonts w:ascii="Times New Roman" w:hAnsi="Times New Roman" w:cs="Times New Roman"/>
          <w:sz w:val="24"/>
          <w:szCs w:val="24"/>
        </w:rPr>
        <w:t>de B12 chez les enfants avec 26 % des apports (en 2nde position chez les adultes avec 20 % des apports après les viandes et abats)</w:t>
      </w:r>
      <w:r w:rsidR="00E727F4">
        <w:rPr>
          <w:rFonts w:ascii="Times New Roman" w:hAnsi="Times New Roman" w:cs="Times New Roman"/>
          <w:sz w:val="24"/>
          <w:szCs w:val="24"/>
        </w:rPr>
        <w:t> ;</w:t>
      </w:r>
      <w:r w:rsidR="00E727F4">
        <w:rPr>
          <w:rFonts w:ascii="Times New Roman" w:hAnsi="Times New Roman" w:cs="Times New Roman"/>
          <w:sz w:val="24"/>
          <w:szCs w:val="24"/>
        </w:rPr>
        <w:br/>
        <w:t xml:space="preserve">- </w:t>
      </w:r>
      <w:r w:rsidR="00C42DD5">
        <w:rPr>
          <w:rFonts w:ascii="Times New Roman" w:hAnsi="Times New Roman" w:cs="Times New Roman"/>
          <w:sz w:val="24"/>
          <w:szCs w:val="24"/>
        </w:rPr>
        <w:t>et de vitamine D avec 1.3µg dans 100g de beurre</w:t>
      </w:r>
      <w:r w:rsidR="00684601" w:rsidRPr="000E4394">
        <w:rPr>
          <w:rFonts w:ascii="Times New Roman" w:hAnsi="Times New Roman" w:cs="Times New Roman"/>
          <w:sz w:val="24"/>
          <w:szCs w:val="24"/>
        </w:rPr>
        <w:t>.</w:t>
      </w:r>
      <w:r>
        <w:rPr>
          <w:rFonts w:ascii="Times New Roman" w:hAnsi="Times New Roman" w:cs="Times New Roman"/>
          <w:sz w:val="24"/>
          <w:szCs w:val="24"/>
        </w:rPr>
        <w:t xml:space="preserve"> </w:t>
      </w:r>
    </w:p>
    <w:p w:rsidR="00C42DD5" w:rsidRPr="000E4394" w:rsidRDefault="007A0D93" w:rsidP="00E727F4">
      <w:pPr>
        <w:ind w:firstLine="708"/>
        <w:rPr>
          <w:rFonts w:ascii="Times New Roman" w:hAnsi="Times New Roman" w:cs="Times New Roman"/>
          <w:sz w:val="24"/>
          <w:szCs w:val="24"/>
        </w:rPr>
      </w:pPr>
      <w:r>
        <w:rPr>
          <w:rFonts w:ascii="Times New Roman" w:hAnsi="Times New Roman" w:cs="Times New Roman"/>
          <w:sz w:val="24"/>
          <w:szCs w:val="24"/>
        </w:rPr>
        <w:t>Ils ont aussi une teneur en vitamine B9 avec notamment 25µg dans 100g de yaourt nature et 505µg de β-carotène</w:t>
      </w:r>
      <w:r w:rsidR="00C42DD5">
        <w:rPr>
          <w:rFonts w:ascii="Times New Roman" w:hAnsi="Times New Roman" w:cs="Times New Roman"/>
          <w:sz w:val="24"/>
          <w:szCs w:val="24"/>
        </w:rPr>
        <w:t xml:space="preserve"> </w:t>
      </w:r>
      <w:r>
        <w:rPr>
          <w:rFonts w:ascii="Times New Roman" w:hAnsi="Times New Roman" w:cs="Times New Roman"/>
          <w:sz w:val="24"/>
          <w:szCs w:val="24"/>
        </w:rPr>
        <w:t xml:space="preserve">dans 100g de beurre. </w:t>
      </w:r>
      <w:r w:rsidR="00C42DD5">
        <w:rPr>
          <w:rFonts w:ascii="Times New Roman" w:hAnsi="Times New Roman" w:cs="Times New Roman"/>
          <w:sz w:val="24"/>
          <w:szCs w:val="24"/>
        </w:rPr>
        <w:t>Les laitages son</w:t>
      </w:r>
      <w:r w:rsidR="00E727F4">
        <w:rPr>
          <w:rFonts w:ascii="Times New Roman" w:hAnsi="Times New Roman" w:cs="Times New Roman"/>
          <w:sz w:val="24"/>
          <w:szCs w:val="24"/>
        </w:rPr>
        <w:t>t aussi les principaux contributeurs</w:t>
      </w:r>
      <w:r w:rsidR="00C42DD5">
        <w:rPr>
          <w:rFonts w:ascii="Times New Roman" w:hAnsi="Times New Roman" w:cs="Times New Roman"/>
          <w:sz w:val="24"/>
          <w:szCs w:val="24"/>
        </w:rPr>
        <w:t xml:space="preserve"> aux apport</w:t>
      </w:r>
      <w:r w:rsidR="00E727F4">
        <w:rPr>
          <w:rFonts w:ascii="Times New Roman" w:hAnsi="Times New Roman" w:cs="Times New Roman"/>
          <w:sz w:val="24"/>
          <w:szCs w:val="24"/>
        </w:rPr>
        <w:t>s</w:t>
      </w:r>
      <w:r w:rsidR="00C42DD5">
        <w:rPr>
          <w:rFonts w:ascii="Times New Roman" w:hAnsi="Times New Roman" w:cs="Times New Roman"/>
          <w:sz w:val="24"/>
          <w:szCs w:val="24"/>
        </w:rPr>
        <w:t xml:space="preserve"> d’oméga 3</w:t>
      </w:r>
      <w:r w:rsidR="00E727F4">
        <w:rPr>
          <w:rFonts w:ascii="Times New Roman" w:hAnsi="Times New Roman" w:cs="Times New Roman"/>
          <w:sz w:val="24"/>
          <w:szCs w:val="24"/>
        </w:rPr>
        <w:t xml:space="preserve"> et aussi, de manière significative, à</w:t>
      </w:r>
      <w:r w:rsidR="009A0A41" w:rsidRPr="000E4394">
        <w:rPr>
          <w:rFonts w:ascii="Times New Roman" w:hAnsi="Times New Roman" w:cs="Times New Roman"/>
          <w:sz w:val="24"/>
          <w:szCs w:val="24"/>
        </w:rPr>
        <w:t xml:space="preserve"> l’apport hydrique journalier</w:t>
      </w:r>
      <w:r w:rsidR="00E727F4">
        <w:rPr>
          <w:rFonts w:ascii="Times New Roman" w:hAnsi="Times New Roman" w:cs="Times New Roman"/>
          <w:sz w:val="24"/>
          <w:szCs w:val="24"/>
        </w:rPr>
        <w:t>, en contenant 75 à 89% d’eau (hors fromages)</w:t>
      </w:r>
      <w:r w:rsidR="009A0A41" w:rsidRPr="000E4394">
        <w:rPr>
          <w:rFonts w:ascii="Times New Roman" w:hAnsi="Times New Roman" w:cs="Times New Roman"/>
          <w:sz w:val="24"/>
          <w:szCs w:val="24"/>
        </w:rPr>
        <w:t>.</w:t>
      </w:r>
    </w:p>
    <w:p w:rsidR="00FD6E21" w:rsidRDefault="00FD6E21" w:rsidP="009B23E5">
      <w:pPr>
        <w:rPr>
          <w:rFonts w:ascii="Times New Roman" w:hAnsi="Times New Roman" w:cs="Times New Roman"/>
          <w:sz w:val="24"/>
          <w:szCs w:val="24"/>
        </w:rPr>
      </w:pPr>
      <w:r>
        <w:rPr>
          <w:rFonts w:ascii="Times New Roman" w:hAnsi="Times New Roman" w:cs="Times New Roman"/>
          <w:sz w:val="24"/>
          <w:szCs w:val="24"/>
        </w:rPr>
        <w:t>Les produits laitiers</w:t>
      </w:r>
      <w:r w:rsidRPr="000E4394">
        <w:rPr>
          <w:rFonts w:ascii="Times New Roman" w:hAnsi="Times New Roman" w:cs="Times New Roman"/>
          <w:sz w:val="24"/>
          <w:szCs w:val="24"/>
        </w:rPr>
        <w:t xml:space="preserve"> contien</w:t>
      </w:r>
      <w:r>
        <w:rPr>
          <w:rFonts w:ascii="Times New Roman" w:hAnsi="Times New Roman" w:cs="Times New Roman"/>
          <w:sz w:val="24"/>
          <w:szCs w:val="24"/>
        </w:rPr>
        <w:t>nen</w:t>
      </w:r>
      <w:r w:rsidRPr="000E4394">
        <w:rPr>
          <w:rFonts w:ascii="Times New Roman" w:hAnsi="Times New Roman" w:cs="Times New Roman"/>
          <w:sz w:val="24"/>
          <w:szCs w:val="24"/>
        </w:rPr>
        <w:t>t</w:t>
      </w:r>
      <w:r>
        <w:rPr>
          <w:rFonts w:ascii="Times New Roman" w:hAnsi="Times New Roman" w:cs="Times New Roman"/>
          <w:sz w:val="24"/>
          <w:szCs w:val="24"/>
        </w:rPr>
        <w:t xml:space="preserve"> donc</w:t>
      </w:r>
      <w:r w:rsidRPr="000E4394">
        <w:rPr>
          <w:rFonts w:ascii="Times New Roman" w:hAnsi="Times New Roman" w:cs="Times New Roman"/>
          <w:sz w:val="24"/>
          <w:szCs w:val="24"/>
        </w:rPr>
        <w:t xml:space="preserve"> </w:t>
      </w:r>
      <w:r>
        <w:rPr>
          <w:rFonts w:ascii="Times New Roman" w:hAnsi="Times New Roman" w:cs="Times New Roman"/>
          <w:sz w:val="24"/>
          <w:szCs w:val="24"/>
        </w:rPr>
        <w:t>des quantités importantes de</w:t>
      </w:r>
      <w:r w:rsidRPr="000E4394">
        <w:rPr>
          <w:rFonts w:ascii="Times New Roman" w:hAnsi="Times New Roman" w:cs="Times New Roman"/>
          <w:sz w:val="24"/>
          <w:szCs w:val="24"/>
        </w:rPr>
        <w:t xml:space="preserve"> nutriments, ce qui </w:t>
      </w:r>
      <w:r>
        <w:rPr>
          <w:rFonts w:ascii="Times New Roman" w:hAnsi="Times New Roman" w:cs="Times New Roman"/>
          <w:sz w:val="24"/>
          <w:szCs w:val="24"/>
        </w:rPr>
        <w:t>leurs garantissent leurs</w:t>
      </w:r>
      <w:r w:rsidRPr="000E4394">
        <w:rPr>
          <w:rFonts w:ascii="Times New Roman" w:hAnsi="Times New Roman" w:cs="Times New Roman"/>
          <w:sz w:val="24"/>
          <w:szCs w:val="24"/>
        </w:rPr>
        <w:t xml:space="preserve"> propriétés</w:t>
      </w:r>
      <w:r w:rsidR="00C343B7">
        <w:rPr>
          <w:rFonts w:ascii="Times New Roman" w:hAnsi="Times New Roman" w:cs="Times New Roman"/>
          <w:sz w:val="24"/>
          <w:szCs w:val="24"/>
        </w:rPr>
        <w:t xml:space="preserve">. Pourtant, ce ne sont pas les seuls éléments présents dans les laitages. </w:t>
      </w:r>
    </w:p>
    <w:p w:rsidR="009B23E5" w:rsidRPr="00684601" w:rsidRDefault="009B23E5" w:rsidP="009B23E5">
      <w:pPr>
        <w:rPr>
          <w:rFonts w:ascii="Times New Roman" w:hAnsi="Times New Roman" w:cs="Times New Roman"/>
          <w:sz w:val="24"/>
          <w:szCs w:val="24"/>
        </w:rPr>
      </w:pPr>
      <w:r w:rsidRPr="00684601">
        <w:rPr>
          <w:rFonts w:ascii="Times New Roman" w:hAnsi="Times New Roman" w:cs="Times New Roman"/>
          <w:sz w:val="24"/>
          <w:szCs w:val="24"/>
        </w:rPr>
        <w:br/>
        <w:t>b. Les organismes vivant dans les produits laitiers</w:t>
      </w:r>
      <w:r w:rsidR="006F140D" w:rsidRPr="00684601">
        <w:rPr>
          <w:rFonts w:ascii="Times New Roman" w:hAnsi="Times New Roman" w:cs="Times New Roman"/>
          <w:sz w:val="24"/>
          <w:szCs w:val="24"/>
        </w:rPr>
        <w:t>.</w:t>
      </w:r>
      <w:r w:rsidRPr="00684601">
        <w:rPr>
          <w:rFonts w:ascii="Times New Roman" w:hAnsi="Times New Roman" w:cs="Times New Roman"/>
          <w:sz w:val="24"/>
          <w:szCs w:val="24"/>
        </w:rPr>
        <w:br/>
        <w:t>c. Les éléments  ajoutés dans certains produits laitiers</w:t>
      </w:r>
      <w:r w:rsidR="006F140D" w:rsidRPr="00684601">
        <w:rPr>
          <w:rFonts w:ascii="Times New Roman" w:hAnsi="Times New Roman" w:cs="Times New Roman"/>
          <w:sz w:val="24"/>
          <w:szCs w:val="24"/>
        </w:rPr>
        <w:t>.</w:t>
      </w:r>
    </w:p>
    <w:p w:rsidR="00D92252" w:rsidRPr="00684601" w:rsidRDefault="00D92252" w:rsidP="009B23E5">
      <w:pPr>
        <w:rPr>
          <w:rFonts w:ascii="Times New Roman" w:hAnsi="Times New Roman" w:cs="Times New Roman"/>
          <w:sz w:val="24"/>
          <w:szCs w:val="24"/>
        </w:rPr>
      </w:pPr>
    </w:p>
    <w:p w:rsidR="0061236C" w:rsidRDefault="00D92252" w:rsidP="00684601">
      <w:pPr>
        <w:rPr>
          <w:rFonts w:ascii="Times New Roman" w:hAnsi="Times New Roman" w:cs="Times New Roman"/>
          <w:sz w:val="24"/>
          <w:szCs w:val="24"/>
        </w:rPr>
      </w:pPr>
      <w:r w:rsidRPr="00684601">
        <w:rPr>
          <w:rFonts w:ascii="Times New Roman" w:hAnsi="Times New Roman" w:cs="Times New Roman"/>
          <w:b/>
          <w:sz w:val="24"/>
          <w:szCs w:val="24"/>
          <w:u w:val="single"/>
        </w:rPr>
        <w:t xml:space="preserve">II. </w:t>
      </w:r>
      <w:r w:rsidR="009E5B9F" w:rsidRPr="00684601">
        <w:rPr>
          <w:rFonts w:ascii="Times New Roman" w:hAnsi="Times New Roman" w:cs="Times New Roman"/>
          <w:b/>
          <w:sz w:val="24"/>
          <w:szCs w:val="24"/>
          <w:u w:val="single"/>
        </w:rPr>
        <w:t>P</w:t>
      </w:r>
      <w:r w:rsidRPr="00684601">
        <w:rPr>
          <w:rFonts w:ascii="Times New Roman" w:hAnsi="Times New Roman" w:cs="Times New Roman"/>
          <w:b/>
          <w:sz w:val="24"/>
          <w:szCs w:val="24"/>
          <w:u w:val="single"/>
        </w:rPr>
        <w:t>roduits laitiers</w:t>
      </w:r>
      <w:r w:rsidR="009E5B9F" w:rsidRPr="00684601">
        <w:rPr>
          <w:rFonts w:ascii="Times New Roman" w:hAnsi="Times New Roman" w:cs="Times New Roman"/>
          <w:b/>
          <w:sz w:val="24"/>
          <w:szCs w:val="24"/>
          <w:u w:val="single"/>
        </w:rPr>
        <w:t xml:space="preserve"> : consommation et recommandations </w:t>
      </w:r>
      <w:r w:rsidR="009E5B9F" w:rsidRPr="00684601">
        <w:rPr>
          <w:rFonts w:ascii="Times New Roman" w:hAnsi="Times New Roman" w:cs="Times New Roman"/>
          <w:b/>
          <w:sz w:val="24"/>
          <w:szCs w:val="24"/>
          <w:u w:val="single"/>
        </w:rPr>
        <w:br/>
      </w:r>
      <w:r w:rsidR="009E5B9F" w:rsidRPr="00684601">
        <w:rPr>
          <w:rFonts w:ascii="Times New Roman" w:hAnsi="Times New Roman" w:cs="Times New Roman"/>
          <w:sz w:val="24"/>
          <w:szCs w:val="24"/>
        </w:rPr>
        <w:t xml:space="preserve">a. </w:t>
      </w:r>
      <w:r w:rsidRPr="00311382">
        <w:rPr>
          <w:rFonts w:ascii="Times New Roman" w:hAnsi="Times New Roman" w:cs="Times New Roman"/>
          <w:sz w:val="24"/>
          <w:szCs w:val="24"/>
        </w:rPr>
        <w:t>Les recommandations pour la consommation des produits laitiers</w:t>
      </w:r>
      <w:r w:rsidR="006F140D" w:rsidRPr="00311382">
        <w:rPr>
          <w:rFonts w:ascii="Times New Roman" w:hAnsi="Times New Roman" w:cs="Times New Roman"/>
          <w:sz w:val="24"/>
          <w:szCs w:val="24"/>
        </w:rPr>
        <w:t>.</w:t>
      </w:r>
    </w:p>
    <w:p w:rsidR="0061236C" w:rsidRPr="00684601" w:rsidRDefault="0061236C" w:rsidP="0061236C">
      <w:pPr>
        <w:rPr>
          <w:rFonts w:ascii="Times New Roman" w:hAnsi="Times New Roman" w:cs="Times New Roman"/>
          <w:sz w:val="24"/>
          <w:szCs w:val="24"/>
        </w:rPr>
      </w:pPr>
      <w:r>
        <w:rPr>
          <w:rFonts w:ascii="Times New Roman" w:hAnsi="Times New Roman" w:cs="Times New Roman"/>
          <w:sz w:val="24"/>
          <w:szCs w:val="24"/>
        </w:rPr>
        <w:t xml:space="preserve">b. </w:t>
      </w:r>
      <w:r w:rsidRPr="00684601">
        <w:rPr>
          <w:rFonts w:ascii="Times New Roman" w:hAnsi="Times New Roman" w:cs="Times New Roman"/>
          <w:sz w:val="24"/>
          <w:szCs w:val="24"/>
        </w:rPr>
        <w:t>La consommation concrète des produits laitiers.</w:t>
      </w:r>
    </w:p>
    <w:p w:rsidR="0061236C" w:rsidRDefault="0061236C" w:rsidP="0061236C">
      <w:pPr>
        <w:spacing w:line="240" w:lineRule="auto"/>
        <w:rPr>
          <w:noProof/>
        </w:rPr>
      </w:pPr>
      <w:r w:rsidRPr="00C343B7">
        <w:rPr>
          <w:rFonts w:ascii="Times New Roman" w:hAnsi="Times New Roman" w:cs="Times New Roman"/>
          <w:sz w:val="24"/>
          <w:szCs w:val="24"/>
        </w:rPr>
        <w:t>En France</w:t>
      </w:r>
      <w:r>
        <w:rPr>
          <w:rFonts w:ascii="Times New Roman" w:hAnsi="Times New Roman" w:cs="Times New Roman"/>
          <w:sz w:val="24"/>
          <w:szCs w:val="24"/>
        </w:rPr>
        <w:t xml:space="preserve">, chaque habitant consomme </w:t>
      </w:r>
      <w:r w:rsidRPr="00684601">
        <w:rPr>
          <w:rFonts w:ascii="Times New Roman" w:hAnsi="Times New Roman" w:cs="Times New Roman"/>
          <w:sz w:val="24"/>
          <w:szCs w:val="24"/>
        </w:rPr>
        <w:t>envir</w:t>
      </w:r>
      <w:r>
        <w:rPr>
          <w:rFonts w:ascii="Times New Roman" w:hAnsi="Times New Roman" w:cs="Times New Roman"/>
          <w:sz w:val="24"/>
          <w:szCs w:val="24"/>
        </w:rPr>
        <w:t>on 60 litres</w:t>
      </w:r>
      <w:r w:rsidR="00EC25B7">
        <w:rPr>
          <w:rFonts w:ascii="Times New Roman" w:hAnsi="Times New Roman" w:cs="Times New Roman"/>
          <w:sz w:val="24"/>
          <w:szCs w:val="24"/>
        </w:rPr>
        <w:t xml:space="preserve"> de lait/an et plus de 40kg d’autres produits laitiers</w:t>
      </w:r>
      <w:r>
        <w:rPr>
          <w:rFonts w:ascii="Times New Roman" w:hAnsi="Times New Roman" w:cs="Times New Roman"/>
          <w:sz w:val="24"/>
          <w:szCs w:val="24"/>
        </w:rPr>
        <w:t xml:space="preserve">. Par ailleurs, une partie de cette consommation ne se fait pas seulement de façon consciente mais aussi sans le savoir, sous forme de sous-dérivés ou dans les préparations industrielles, même si les quantités restes faibles. De plus, la France </w:t>
      </w:r>
      <w:r w:rsidRPr="00D654F4">
        <w:rPr>
          <w:rFonts w:ascii="Times New Roman" w:hAnsi="Times New Roman" w:cs="Times New Roman"/>
          <w:sz w:val="24"/>
          <w:szCs w:val="24"/>
        </w:rPr>
        <w:t>se distingue par sa faible consommation de lait et sa forte consommation de yaourts et de fromages</w:t>
      </w:r>
      <w:r>
        <w:rPr>
          <w:rFonts w:ascii="Times New Roman" w:hAnsi="Times New Roman" w:cs="Times New Roman"/>
          <w:sz w:val="24"/>
          <w:szCs w:val="24"/>
        </w:rPr>
        <w:t xml:space="preserve">. En effet, comparée à d’autres pays de l’union européenne, notre pays est celui qui consomme le plus de produits laitiers (hors lait). </w:t>
      </w:r>
    </w:p>
    <w:p w:rsidR="0061236C" w:rsidRDefault="0061236C" w:rsidP="0061236C">
      <w:pPr>
        <w:spacing w:line="240" w:lineRule="auto"/>
        <w:rPr>
          <w:rFonts w:ascii="Times New Roman" w:hAnsi="Times New Roman" w:cs="Times New Roman"/>
          <w:sz w:val="24"/>
          <w:szCs w:val="24"/>
        </w:rPr>
      </w:pPr>
      <w:r>
        <w:rPr>
          <w:rFonts w:ascii="Times New Roman" w:hAnsi="Times New Roman" w:cs="Times New Roman"/>
          <w:sz w:val="24"/>
          <w:szCs w:val="24"/>
        </w:rPr>
        <w:t>Voici un graphique qui montre la quantité de produits laitiers mangés par jour en fonction de l’âge :</w:t>
      </w:r>
    </w:p>
    <w:p w:rsidR="0061236C" w:rsidRPr="00311382" w:rsidRDefault="0061236C" w:rsidP="0061236C">
      <w:pPr>
        <w:spacing w:line="240" w:lineRule="auto"/>
        <w:rPr>
          <w:rFonts w:ascii="Times New Roman" w:hAnsi="Times New Roman" w:cs="Times New Roman"/>
          <w:sz w:val="24"/>
          <w:szCs w:val="24"/>
        </w:rPr>
      </w:pPr>
      <w:r w:rsidRPr="00311382">
        <w:rPr>
          <w:noProof/>
          <w:sz w:val="24"/>
          <w:szCs w:val="24"/>
        </w:rPr>
        <w:lastRenderedPageBreak/>
        <w:drawing>
          <wp:inline distT="0" distB="0" distL="0" distR="0" wp14:anchorId="2B39B6EA" wp14:editId="602AF045">
            <wp:extent cx="5760720" cy="273153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731534"/>
                    </a:xfrm>
                    <a:prstGeom prst="rect">
                      <a:avLst/>
                    </a:prstGeom>
                  </pic:spPr>
                </pic:pic>
              </a:graphicData>
            </a:graphic>
          </wp:inline>
        </w:drawing>
      </w:r>
    </w:p>
    <w:p w:rsidR="0061236C" w:rsidRDefault="0061236C" w:rsidP="0061236C">
      <w:pPr>
        <w:spacing w:line="240" w:lineRule="auto"/>
        <w:rPr>
          <w:rFonts w:ascii="Times New Roman" w:hAnsi="Times New Roman" w:cs="Times New Roman"/>
          <w:sz w:val="24"/>
          <w:szCs w:val="24"/>
        </w:rPr>
      </w:pPr>
      <w:r>
        <w:rPr>
          <w:rFonts w:ascii="Times New Roman" w:hAnsi="Times New Roman" w:cs="Times New Roman"/>
          <w:sz w:val="24"/>
          <w:szCs w:val="24"/>
        </w:rPr>
        <w:t>Nous voyons donc que la consommation de produits laitiers diminue avec l’âge. Par ailleurs, avec 24kg par an les français sont les deuxièmes consommateurs de fromages derrière la Grèce. En effet, les adultes en consomment environ 34g/j, les hommes en consomment le plus. Les enfants en consomment 17g/j environ et cette consommation augmente avec l’âge.</w:t>
      </w:r>
    </w:p>
    <w:p w:rsidR="00D44F0F" w:rsidRDefault="0061236C" w:rsidP="0061236C">
      <w:pPr>
        <w:spacing w:line="240" w:lineRule="auto"/>
        <w:rPr>
          <w:rFonts w:ascii="Times New Roman" w:hAnsi="Times New Roman" w:cs="Times New Roman"/>
          <w:sz w:val="24"/>
          <w:szCs w:val="24"/>
        </w:rPr>
      </w:pPr>
      <w:r>
        <w:rPr>
          <w:rFonts w:ascii="Times New Roman" w:hAnsi="Times New Roman" w:cs="Times New Roman"/>
          <w:sz w:val="24"/>
          <w:szCs w:val="24"/>
        </w:rPr>
        <w:t>Aussi, en 2006</w:t>
      </w:r>
      <w:r w:rsidR="00A603AB">
        <w:rPr>
          <w:rFonts w:ascii="Times New Roman" w:hAnsi="Times New Roman" w:cs="Times New Roman"/>
          <w:sz w:val="24"/>
          <w:szCs w:val="24"/>
        </w:rPr>
        <w:t>, les f</w:t>
      </w:r>
      <w:r>
        <w:rPr>
          <w:rFonts w:ascii="Times New Roman" w:hAnsi="Times New Roman" w:cs="Times New Roman"/>
          <w:sz w:val="24"/>
          <w:szCs w:val="24"/>
        </w:rPr>
        <w:t>rançais ont consommé environ 21kg de yaourt, 16kg de fromages frais et dessert la</w:t>
      </w:r>
      <w:r w:rsidR="00A603AB">
        <w:rPr>
          <w:rFonts w:ascii="Times New Roman" w:hAnsi="Times New Roman" w:cs="Times New Roman"/>
          <w:sz w:val="24"/>
          <w:szCs w:val="24"/>
        </w:rPr>
        <w:t>ctés. Ainsi, les adultes mangent 105g/j d’ultra-frais, dont plus de 50% est constitué de yaourts, et les femmes en sont les plus grandes consommatrices. Les enfants en consomment quant à eux 103g/j, avec toujours les yaourts en première place, puis les fromages blancs, et enfin les desserts lactés.</w:t>
      </w:r>
      <w:r w:rsidR="007536B7">
        <w:rPr>
          <w:rFonts w:ascii="Times New Roman" w:hAnsi="Times New Roman" w:cs="Times New Roman"/>
          <w:sz w:val="24"/>
          <w:szCs w:val="24"/>
        </w:rPr>
        <w:t xml:space="preserve"> </w:t>
      </w:r>
      <w:r w:rsidR="00C06461">
        <w:rPr>
          <w:rFonts w:ascii="Times New Roman" w:hAnsi="Times New Roman" w:cs="Times New Roman"/>
          <w:sz w:val="24"/>
          <w:szCs w:val="24"/>
        </w:rPr>
        <w:t xml:space="preserve">Les français consomment aussi plus de 11g de beurre et 2.8kg de crème par jour en consommation directe et </w:t>
      </w:r>
      <w:r w:rsidR="007536B7">
        <w:rPr>
          <w:rFonts w:ascii="Times New Roman" w:hAnsi="Times New Roman" w:cs="Times New Roman"/>
          <w:sz w:val="24"/>
          <w:szCs w:val="24"/>
        </w:rPr>
        <w:t>25g pour l’utilisation en cuisine.</w:t>
      </w:r>
    </w:p>
    <w:p w:rsidR="00AE5C58" w:rsidRDefault="00AE5C58" w:rsidP="00AE5C58">
      <w:pPr>
        <w:rPr>
          <w:rFonts w:ascii="Arial" w:hAnsi="Arial" w:cs="Arial"/>
          <w:color w:val="00519E"/>
          <w:sz w:val="18"/>
          <w:szCs w:val="18"/>
          <w:shd w:val="clear" w:color="auto" w:fill="FFFFFF"/>
        </w:rPr>
      </w:pPr>
      <w:r>
        <w:rPr>
          <w:rFonts w:ascii="Times New Roman" w:hAnsi="Times New Roman" w:cs="Times New Roman"/>
          <w:sz w:val="24"/>
          <w:szCs w:val="24"/>
        </w:rPr>
        <w:t xml:space="preserve">Par ailleurs, ces consommations ne suffisent pas à répondre aux besoins de l’organisme en particulier chez les </w:t>
      </w:r>
      <w:r w:rsidRPr="00AE5C58">
        <w:rPr>
          <w:rFonts w:ascii="Times New Roman" w:hAnsi="Times New Roman" w:cs="Times New Roman"/>
          <w:sz w:val="24"/>
          <w:szCs w:val="24"/>
          <w:shd w:val="clear" w:color="auto" w:fill="FFFFFF" w:themeFill="background1"/>
        </w:rPr>
        <w:t xml:space="preserve">enfants et adolescents. En effet, </w:t>
      </w:r>
      <w:r w:rsidRPr="00AE5C58">
        <w:rPr>
          <w:rFonts w:ascii="Times New Roman" w:eastAsia="Times New Roman" w:hAnsi="Times New Roman" w:cs="Times New Roman"/>
          <w:sz w:val="24"/>
          <w:szCs w:val="24"/>
          <w:shd w:val="clear" w:color="auto" w:fill="FFFFFF" w:themeFill="background1"/>
        </w:rPr>
        <w:t>3/4 des filles et 2/3 des garçons ont des apports en calcium inférieurs aux recommandations malgré le fait que l’adolescence, étant une période clé pour le squelette, est le moment où se constitue le capital osseux et qu’au-delà, on ne peut que l’entretenir.</w:t>
      </w:r>
      <w:r>
        <w:rPr>
          <w:rFonts w:ascii="Times New Roman" w:eastAsia="Times New Roman" w:hAnsi="Times New Roman" w:cs="Times New Roman"/>
          <w:sz w:val="24"/>
          <w:szCs w:val="24"/>
          <w:shd w:val="clear" w:color="auto" w:fill="FFFFFF" w:themeFill="background1"/>
        </w:rPr>
        <w:t xml:space="preserve"> Aussi, selon l’étude I</w:t>
      </w:r>
      <w:r w:rsidRPr="00AE5C58">
        <w:rPr>
          <w:rFonts w:ascii="Times New Roman" w:eastAsia="Times New Roman" w:hAnsi="Times New Roman" w:cs="Times New Roman"/>
          <w:sz w:val="24"/>
          <w:szCs w:val="24"/>
          <w:shd w:val="clear" w:color="auto" w:fill="FFFFFF" w:themeFill="background1"/>
        </w:rPr>
        <w:t>NCA 2 (</w:t>
      </w:r>
      <w:r w:rsidRPr="00AE5C58">
        <w:rPr>
          <w:rFonts w:ascii="Times New Roman" w:hAnsi="Times New Roman" w:cs="Times New Roman"/>
          <w:sz w:val="24"/>
          <w:szCs w:val="24"/>
        </w:rPr>
        <w:t>2ème étude Individuelle Nationale des Consommations Alimentaires) menée par l’A</w:t>
      </w:r>
      <w:r w:rsidR="005A3AD2">
        <w:rPr>
          <w:rFonts w:ascii="Times New Roman" w:hAnsi="Times New Roman" w:cs="Times New Roman"/>
          <w:sz w:val="24"/>
          <w:szCs w:val="24"/>
        </w:rPr>
        <w:t>FSSA</w:t>
      </w:r>
      <w:bookmarkStart w:id="0" w:name="_GoBack"/>
      <w:bookmarkEnd w:id="0"/>
      <w:r w:rsidRPr="00AE5C58">
        <w:rPr>
          <w:rFonts w:ascii="Times New Roman" w:hAnsi="Times New Roman" w:cs="Times New Roman"/>
          <w:sz w:val="24"/>
          <w:szCs w:val="24"/>
        </w:rPr>
        <w:t xml:space="preserve"> (Agence Française de Sécurité Sanitaire des Aliments), les garçons ont en moyenne des apports en calcium d’environ 860 mg/jour et les filles d’environ 740 mg/jour, très loin des 1200 mg quotidiens recommandés.</w:t>
      </w:r>
      <w:r>
        <w:rPr>
          <w:rFonts w:ascii="Times New Roman" w:hAnsi="Times New Roman" w:cs="Times New Roman"/>
          <w:sz w:val="24"/>
          <w:szCs w:val="24"/>
        </w:rPr>
        <w:t xml:space="preserve"> Voilà pourquoi le CNIEL a mis en place des recommandations très connues du grand public comme les 3 produits laitiers par jour.</w:t>
      </w:r>
    </w:p>
    <w:p w:rsidR="00AE5C58" w:rsidRPr="00D44F0F" w:rsidRDefault="00AE5C58" w:rsidP="0061236C">
      <w:pPr>
        <w:spacing w:line="240" w:lineRule="auto"/>
        <w:rPr>
          <w:rFonts w:ascii="Times New Roman" w:hAnsi="Times New Roman" w:cs="Times New Roman"/>
          <w:sz w:val="24"/>
          <w:szCs w:val="24"/>
        </w:rPr>
      </w:pPr>
    </w:p>
    <w:p w:rsidR="00D92252" w:rsidRPr="00311382" w:rsidRDefault="009E5B9F" w:rsidP="0061236C">
      <w:pPr>
        <w:spacing w:line="240" w:lineRule="auto"/>
        <w:rPr>
          <w:rFonts w:ascii="Times New Roman" w:hAnsi="Times New Roman" w:cs="Times New Roman"/>
          <w:sz w:val="24"/>
          <w:szCs w:val="24"/>
        </w:rPr>
      </w:pPr>
      <w:r w:rsidRPr="00311382">
        <w:rPr>
          <w:rFonts w:ascii="Times New Roman" w:hAnsi="Times New Roman" w:cs="Times New Roman"/>
          <w:b/>
          <w:sz w:val="24"/>
          <w:szCs w:val="24"/>
          <w:u w:val="single"/>
        </w:rPr>
        <w:br/>
      </w:r>
      <w:r w:rsidRPr="00311382">
        <w:rPr>
          <w:rFonts w:ascii="Times New Roman" w:hAnsi="Times New Roman" w:cs="Times New Roman"/>
          <w:sz w:val="24"/>
          <w:szCs w:val="24"/>
        </w:rPr>
        <w:t>c</w:t>
      </w:r>
      <w:r w:rsidR="005B3C33" w:rsidRPr="00311382">
        <w:rPr>
          <w:rFonts w:ascii="Times New Roman" w:hAnsi="Times New Roman" w:cs="Times New Roman"/>
          <w:sz w:val="24"/>
          <w:szCs w:val="24"/>
        </w:rPr>
        <w:t>. Les recommandations pour les personnes intolérantes</w:t>
      </w:r>
      <w:r w:rsidR="006F140D" w:rsidRPr="00311382">
        <w:rPr>
          <w:rFonts w:ascii="Times New Roman" w:hAnsi="Times New Roman" w:cs="Times New Roman"/>
          <w:sz w:val="24"/>
          <w:szCs w:val="24"/>
        </w:rPr>
        <w:t>.</w:t>
      </w:r>
    </w:p>
    <w:p w:rsidR="009E5B9F" w:rsidRPr="00311382" w:rsidRDefault="009E5B9F" w:rsidP="00D92252">
      <w:pPr>
        <w:rPr>
          <w:rFonts w:ascii="Times New Roman" w:hAnsi="Times New Roman" w:cs="Times New Roman"/>
          <w:sz w:val="24"/>
          <w:szCs w:val="24"/>
        </w:rPr>
      </w:pPr>
    </w:p>
    <w:p w:rsidR="00E93F74" w:rsidRPr="00311382" w:rsidRDefault="005B3C33" w:rsidP="0061236C">
      <w:pPr>
        <w:tabs>
          <w:tab w:val="left" w:pos="5392"/>
        </w:tabs>
        <w:rPr>
          <w:rFonts w:ascii="Times New Roman" w:hAnsi="Times New Roman" w:cs="Times New Roman"/>
          <w:sz w:val="24"/>
          <w:szCs w:val="24"/>
        </w:rPr>
      </w:pPr>
      <w:r w:rsidRPr="00311382">
        <w:rPr>
          <w:rFonts w:ascii="Times New Roman" w:hAnsi="Times New Roman" w:cs="Times New Roman"/>
          <w:b/>
          <w:sz w:val="24"/>
          <w:szCs w:val="24"/>
          <w:u w:val="single"/>
        </w:rPr>
        <w:t>III. Les effets des produits laitiers sur la santé</w:t>
      </w:r>
      <w:r w:rsidR="0061236C">
        <w:rPr>
          <w:rFonts w:ascii="Times New Roman" w:hAnsi="Times New Roman" w:cs="Times New Roman"/>
          <w:b/>
          <w:sz w:val="24"/>
          <w:szCs w:val="24"/>
          <w:u w:val="single"/>
        </w:rPr>
        <w:tab/>
      </w:r>
      <w:r w:rsidR="009E5B9F" w:rsidRPr="00311382">
        <w:rPr>
          <w:rFonts w:ascii="Times New Roman" w:hAnsi="Times New Roman" w:cs="Times New Roman"/>
          <w:b/>
          <w:sz w:val="24"/>
          <w:szCs w:val="24"/>
          <w:u w:val="single"/>
        </w:rPr>
        <w:br/>
      </w:r>
      <w:r w:rsidR="009E5B9F" w:rsidRPr="00311382">
        <w:rPr>
          <w:rFonts w:ascii="Times New Roman" w:hAnsi="Times New Roman" w:cs="Times New Roman"/>
          <w:sz w:val="24"/>
          <w:szCs w:val="24"/>
        </w:rPr>
        <w:t>a. Les controverses sur les produits laitiers</w:t>
      </w:r>
      <w:r w:rsidR="006F140D" w:rsidRPr="00311382">
        <w:rPr>
          <w:rFonts w:ascii="Times New Roman" w:hAnsi="Times New Roman" w:cs="Times New Roman"/>
          <w:sz w:val="24"/>
          <w:szCs w:val="24"/>
        </w:rPr>
        <w:t>.</w:t>
      </w:r>
    </w:p>
    <w:p w:rsidR="00A32D21" w:rsidRDefault="00B4110D" w:rsidP="000832FB">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Les premières traces de la consommation de lait </w:t>
      </w:r>
      <w:r w:rsidR="00566F7C">
        <w:rPr>
          <w:rFonts w:ascii="Times New Roman" w:eastAsia="Times New Roman" w:hAnsi="Times New Roman" w:cs="Times New Roman"/>
          <w:sz w:val="24"/>
          <w:szCs w:val="24"/>
        </w:rPr>
        <w:t xml:space="preserve">se font il y a 10 000 ans, pendant le néolithique, mais aujourd’hui encore, 75% de la population reste intolérante au lactose car leur corps ne possèdent par la lactase. </w:t>
      </w:r>
      <w:r w:rsidR="007B6C62">
        <w:rPr>
          <w:rFonts w:ascii="Times New Roman" w:eastAsia="Times New Roman" w:hAnsi="Times New Roman" w:cs="Times New Roman"/>
          <w:sz w:val="24"/>
          <w:szCs w:val="24"/>
        </w:rPr>
        <w:t>Par ailleurs, de récentes études montrent que les personnes se disant intolérante au lactose ne le sont pas forcément. En effet,</w:t>
      </w:r>
      <w:r w:rsidR="006D72CD">
        <w:rPr>
          <w:rFonts w:ascii="Times New Roman" w:eastAsia="Times New Roman" w:hAnsi="Times New Roman" w:cs="Times New Roman"/>
          <w:sz w:val="24"/>
          <w:szCs w:val="24"/>
        </w:rPr>
        <w:t xml:space="preserve"> elles prouvent qu’une partie de ces personnes somatisent leurs symptômes en se persuadant que leur état empire lors de la consommation de lactose</w:t>
      </w:r>
      <w:r w:rsidR="007B6C62">
        <w:rPr>
          <w:rFonts w:ascii="Times New Roman" w:eastAsia="Times New Roman" w:hAnsi="Times New Roman" w:cs="Times New Roman"/>
          <w:sz w:val="24"/>
          <w:szCs w:val="24"/>
        </w:rPr>
        <w:t>.</w:t>
      </w:r>
      <w:r w:rsidR="006D72CD">
        <w:rPr>
          <w:rFonts w:ascii="Times New Roman" w:eastAsia="Times New Roman" w:hAnsi="Times New Roman" w:cs="Times New Roman"/>
          <w:sz w:val="24"/>
          <w:szCs w:val="24"/>
        </w:rPr>
        <w:t xml:space="preserve"> Ainsi, il s’agirait d’un effet « </w:t>
      </w:r>
      <w:proofErr w:type="spellStart"/>
      <w:r w:rsidR="006D72CD">
        <w:rPr>
          <w:rFonts w:ascii="Times New Roman" w:eastAsia="Times New Roman" w:hAnsi="Times New Roman" w:cs="Times New Roman"/>
          <w:sz w:val="24"/>
          <w:szCs w:val="24"/>
        </w:rPr>
        <w:t>nocebo</w:t>
      </w:r>
      <w:proofErr w:type="spellEnd"/>
      <w:r w:rsidR="006D72CD">
        <w:rPr>
          <w:rFonts w:ascii="Times New Roman" w:eastAsia="Times New Roman" w:hAnsi="Times New Roman" w:cs="Times New Roman"/>
          <w:sz w:val="24"/>
          <w:szCs w:val="24"/>
        </w:rPr>
        <w:t> ».</w:t>
      </w:r>
    </w:p>
    <w:p w:rsidR="00A32D21" w:rsidRPr="000D6D0A" w:rsidRDefault="00D042EE" w:rsidP="000832FB">
      <w:pPr>
        <w:pStyle w:val="NormalWeb"/>
        <w:shd w:val="clear" w:color="auto" w:fill="FFFFFF"/>
        <w:spacing w:before="0" w:beforeAutospacing="0" w:after="240" w:line="276" w:lineRule="auto"/>
        <w:rPr>
          <w:color w:val="000000"/>
        </w:rPr>
      </w:pPr>
      <w:r w:rsidRPr="000D6D0A">
        <w:t>De plus</w:t>
      </w:r>
      <w:r w:rsidR="00E85848" w:rsidRPr="000D6D0A">
        <w:t>, Robert Cohen, surnommé l’Homme anti-lait, expose plusieurs problèmes liés aux produits laitiers et prouvés par de nombreuses études.</w:t>
      </w:r>
      <w:r w:rsidR="00EF50B1" w:rsidRPr="000D6D0A">
        <w:t xml:space="preserve"> </w:t>
      </w:r>
      <w:r w:rsidR="00A32D21" w:rsidRPr="000D6D0A">
        <w:t>En effet, ces dernières montrent les effets des produits laitiers sur la santé, en prouvant que cette consommation entraine diabète</w:t>
      </w:r>
      <w:r w:rsidR="000D6D0A" w:rsidRPr="000D6D0A">
        <w:t>,</w:t>
      </w:r>
      <w:r w:rsidR="00A32D21" w:rsidRPr="000D6D0A">
        <w:t xml:space="preserve"> ostéoporose et cancer. </w:t>
      </w:r>
      <w:r w:rsidR="000832FB" w:rsidRPr="000D6D0A">
        <w:t xml:space="preserve">Aussi, </w:t>
      </w:r>
      <w:r w:rsidR="00EF50B1" w:rsidRPr="000D6D0A">
        <w:t>Robert Cohen dénonce</w:t>
      </w:r>
      <w:r w:rsidR="000832FB" w:rsidRPr="000D6D0A">
        <w:t xml:space="preserve"> que</w:t>
      </w:r>
      <w:r w:rsidR="000832FB" w:rsidRPr="000D6D0A">
        <w:rPr>
          <w:rStyle w:val="apple-converted-space"/>
          <w:rFonts w:ascii="Arial" w:hAnsi="Arial" w:cs="Arial"/>
          <w:color w:val="000000"/>
        </w:rPr>
        <w:t xml:space="preserve"> l</w:t>
      </w:r>
      <w:r w:rsidR="000832FB" w:rsidRPr="000D6D0A">
        <w:rPr>
          <w:rStyle w:val="apple-converted-space"/>
          <w:color w:val="000000"/>
        </w:rPr>
        <w:t>a plus part des</w:t>
      </w:r>
      <w:r w:rsidR="000832FB" w:rsidRPr="000D6D0A">
        <w:rPr>
          <w:color w:val="000000"/>
        </w:rPr>
        <w:t xml:space="preserve"> études scientifiques sont financées tout ou en partie par l’industrie laitière. Mais de son côté, il recense plusieurs études et publications parues dans des revues médicales renommées qui ne mettent pas en évidence les bienfaits du lait. Il dit ainsi</w:t>
      </w:r>
      <w:r w:rsidR="00EF50B1" w:rsidRPr="000D6D0A">
        <w:t xml:space="preserve"> que ces études sont </w:t>
      </w:r>
      <w:r w:rsidR="00EF50B1" w:rsidRPr="000D6D0A">
        <w:rPr>
          <w:u w:val="single"/>
        </w:rPr>
        <w:t>cachés</w:t>
      </w:r>
      <w:r w:rsidR="00EF50B1" w:rsidRPr="000D6D0A">
        <w:t xml:space="preserve"> </w:t>
      </w:r>
      <w:r w:rsidR="007B6C62" w:rsidRPr="000D6D0A">
        <w:t>car la France, étant le 2</w:t>
      </w:r>
      <w:r w:rsidR="007B6C62" w:rsidRPr="000D6D0A">
        <w:rPr>
          <w:vertAlign w:val="superscript"/>
        </w:rPr>
        <w:t>ème</w:t>
      </w:r>
      <w:r w:rsidR="007B6C62" w:rsidRPr="000D6D0A">
        <w:t xml:space="preserve"> producteur de produits laitiers européen et le 8</w:t>
      </w:r>
      <w:r w:rsidR="007B6C62" w:rsidRPr="000D6D0A">
        <w:rPr>
          <w:vertAlign w:val="superscript"/>
        </w:rPr>
        <w:t>ème</w:t>
      </w:r>
      <w:r w:rsidR="007B6C62" w:rsidRPr="000D6D0A">
        <w:t xml:space="preserve"> mondial,</w:t>
      </w:r>
      <w:r w:rsidR="000832FB" w:rsidRPr="000D6D0A">
        <w:t xml:space="preserve"> y a un </w:t>
      </w:r>
      <w:r w:rsidR="007B6C62" w:rsidRPr="000D6D0A">
        <w:t>intér</w:t>
      </w:r>
      <w:r w:rsidR="000832FB" w:rsidRPr="000D6D0A">
        <w:t>êt économique est très important</w:t>
      </w:r>
      <w:r w:rsidR="007B6C62" w:rsidRPr="000D6D0A">
        <w:t>.</w:t>
      </w:r>
      <w:r w:rsidR="000832FB" w:rsidRPr="000D6D0A">
        <w:rPr>
          <w:rStyle w:val="apple-converted-space"/>
          <w:rFonts w:ascii="Arial" w:hAnsi="Arial" w:cs="Arial"/>
          <w:color w:val="000000"/>
        </w:rPr>
        <w:t xml:space="preserve"> </w:t>
      </w:r>
      <w:r w:rsidR="000832FB" w:rsidRPr="000D6D0A">
        <w:rPr>
          <w:color w:val="000000"/>
        </w:rPr>
        <w:t xml:space="preserve">Une majorité montre que "le calcium laitier ne réduit pas le risque d'ostéoporose, car les protéines animales présentes dans le lait ne lui permettent pas de se fixer correctement" explique le journaliste Thierry </w:t>
      </w:r>
      <w:proofErr w:type="spellStart"/>
      <w:r w:rsidR="000832FB" w:rsidRPr="000D6D0A">
        <w:rPr>
          <w:color w:val="000000"/>
        </w:rPr>
        <w:t>Soucar</w:t>
      </w:r>
      <w:proofErr w:type="spellEnd"/>
      <w:r w:rsidR="000832FB" w:rsidRPr="000D6D0A">
        <w:rPr>
          <w:color w:val="000000"/>
        </w:rPr>
        <w:t>, auteur de l’article «Lait, mensonge et propagande ». "L’OMS appelle cela "le paradoxe du calcium" : les pays où l’on consomme le plus de lait sont aussi les plus touchés par les fractures du col du fémur dues à l’ostéoporose."</w:t>
      </w:r>
    </w:p>
    <w:p w:rsidR="006E45FE" w:rsidRPr="000D6D0A" w:rsidRDefault="007B6C62" w:rsidP="000832FB">
      <w:pPr>
        <w:ind w:firstLine="708"/>
        <w:rPr>
          <w:rStyle w:val="lev"/>
          <w:rFonts w:ascii="Times New Roman" w:hAnsi="Times New Roman" w:cs="Times New Roman"/>
          <w:color w:val="4F5154"/>
          <w:sz w:val="24"/>
          <w:szCs w:val="24"/>
          <w:shd w:val="clear" w:color="auto" w:fill="FFFFFF"/>
        </w:rPr>
      </w:pPr>
      <w:r w:rsidRPr="000D6D0A">
        <w:rPr>
          <w:rFonts w:ascii="Times New Roman" w:eastAsia="Times New Roman" w:hAnsi="Times New Roman" w:cs="Times New Roman"/>
          <w:sz w:val="24"/>
          <w:szCs w:val="24"/>
        </w:rPr>
        <w:t xml:space="preserve"> </w:t>
      </w:r>
      <w:r w:rsidR="00D042EE" w:rsidRPr="000D6D0A">
        <w:rPr>
          <w:rFonts w:ascii="Times New Roman" w:eastAsia="Times New Roman" w:hAnsi="Times New Roman" w:cs="Times New Roman"/>
          <w:sz w:val="24"/>
          <w:szCs w:val="24"/>
        </w:rPr>
        <w:t>Mais les controverses sur ces aliments sont</w:t>
      </w:r>
      <w:r w:rsidR="00F607D3" w:rsidRPr="000D6D0A">
        <w:rPr>
          <w:rFonts w:ascii="Times New Roman" w:eastAsia="Times New Roman" w:hAnsi="Times New Roman" w:cs="Times New Roman"/>
          <w:sz w:val="24"/>
          <w:szCs w:val="24"/>
        </w:rPr>
        <w:t xml:space="preserve"> surtout liés au fait que même s’il est prouvé qu’ils sont à l’origine de plusieurs maladies, ils sont aussi connus pour leurs fort apport en nutriments et pour leur rôle dans la prévention d’autres problèmes de santé.</w:t>
      </w:r>
    </w:p>
    <w:p w:rsidR="005B3C33" w:rsidRPr="00684601" w:rsidRDefault="009E5B9F" w:rsidP="009B23E5">
      <w:pPr>
        <w:rPr>
          <w:rFonts w:ascii="Times New Roman" w:hAnsi="Times New Roman" w:cs="Times New Roman"/>
          <w:b/>
          <w:sz w:val="24"/>
          <w:szCs w:val="24"/>
          <w:u w:val="single"/>
        </w:rPr>
      </w:pPr>
      <w:r w:rsidRPr="00684601">
        <w:rPr>
          <w:rFonts w:ascii="Times New Roman" w:hAnsi="Times New Roman" w:cs="Times New Roman"/>
          <w:sz w:val="24"/>
          <w:szCs w:val="24"/>
        </w:rPr>
        <w:br/>
        <w:t>b</w:t>
      </w:r>
      <w:r w:rsidR="005B3C33" w:rsidRPr="00684601">
        <w:rPr>
          <w:rFonts w:ascii="Times New Roman" w:hAnsi="Times New Roman" w:cs="Times New Roman"/>
          <w:sz w:val="24"/>
          <w:szCs w:val="24"/>
        </w:rPr>
        <w:t>. Leurs rôles dans la pré</w:t>
      </w:r>
      <w:r w:rsidRPr="00684601">
        <w:rPr>
          <w:rFonts w:ascii="Times New Roman" w:hAnsi="Times New Roman" w:cs="Times New Roman"/>
          <w:sz w:val="24"/>
          <w:szCs w:val="24"/>
        </w:rPr>
        <w:t>vention de certaines maladies</w:t>
      </w:r>
      <w:r w:rsidR="006F140D" w:rsidRPr="00684601">
        <w:rPr>
          <w:rFonts w:ascii="Times New Roman" w:hAnsi="Times New Roman" w:cs="Times New Roman"/>
          <w:sz w:val="24"/>
          <w:szCs w:val="24"/>
        </w:rPr>
        <w:t>.</w:t>
      </w:r>
      <w:r w:rsidRPr="00684601">
        <w:rPr>
          <w:rFonts w:ascii="Times New Roman" w:hAnsi="Times New Roman" w:cs="Times New Roman"/>
          <w:sz w:val="24"/>
          <w:szCs w:val="24"/>
        </w:rPr>
        <w:t xml:space="preserve"> </w:t>
      </w:r>
      <w:r w:rsidRPr="00684601">
        <w:rPr>
          <w:rFonts w:ascii="Times New Roman" w:hAnsi="Times New Roman" w:cs="Times New Roman"/>
          <w:sz w:val="24"/>
          <w:szCs w:val="24"/>
        </w:rPr>
        <w:br/>
        <w:t>c</w:t>
      </w:r>
      <w:r w:rsidR="005B3C33" w:rsidRPr="00684601">
        <w:rPr>
          <w:rFonts w:ascii="Times New Roman" w:hAnsi="Times New Roman" w:cs="Times New Roman"/>
          <w:sz w:val="24"/>
          <w:szCs w:val="24"/>
        </w:rPr>
        <w:t>. Leurs rôles dans la favorisation de certaines maladies</w:t>
      </w:r>
      <w:r w:rsidR="006F140D" w:rsidRPr="00684601">
        <w:rPr>
          <w:rFonts w:ascii="Times New Roman" w:hAnsi="Times New Roman" w:cs="Times New Roman"/>
          <w:sz w:val="24"/>
          <w:szCs w:val="24"/>
        </w:rPr>
        <w:t>.</w:t>
      </w:r>
    </w:p>
    <w:sectPr w:rsidR="005B3C33" w:rsidRPr="00684601" w:rsidSect="00BB03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9C" w:rsidRDefault="00887E9C" w:rsidP="00677A21">
      <w:pPr>
        <w:spacing w:after="0" w:line="240" w:lineRule="auto"/>
      </w:pPr>
      <w:r>
        <w:separator/>
      </w:r>
    </w:p>
  </w:endnote>
  <w:endnote w:type="continuationSeparator" w:id="0">
    <w:p w:rsidR="00887E9C" w:rsidRDefault="00887E9C" w:rsidP="0067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9C" w:rsidRDefault="00887E9C" w:rsidP="00677A21">
      <w:pPr>
        <w:spacing w:after="0" w:line="240" w:lineRule="auto"/>
      </w:pPr>
      <w:r>
        <w:separator/>
      </w:r>
    </w:p>
  </w:footnote>
  <w:footnote w:type="continuationSeparator" w:id="0">
    <w:p w:rsidR="00887E9C" w:rsidRDefault="00887E9C" w:rsidP="00677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299"/>
    <w:multiLevelType w:val="multilevel"/>
    <w:tmpl w:val="967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504E8"/>
    <w:multiLevelType w:val="multilevel"/>
    <w:tmpl w:val="C1F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AF45AD"/>
    <w:multiLevelType w:val="multilevel"/>
    <w:tmpl w:val="9A7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E5"/>
    <w:rsid w:val="000054C2"/>
    <w:rsid w:val="000463FA"/>
    <w:rsid w:val="00052E83"/>
    <w:rsid w:val="00080FDB"/>
    <w:rsid w:val="000832FB"/>
    <w:rsid w:val="000D6D0A"/>
    <w:rsid w:val="000E4394"/>
    <w:rsid w:val="001522A7"/>
    <w:rsid w:val="001544EE"/>
    <w:rsid w:val="00195947"/>
    <w:rsid w:val="001C2A62"/>
    <w:rsid w:val="00211A5E"/>
    <w:rsid w:val="002240F7"/>
    <w:rsid w:val="00260D7B"/>
    <w:rsid w:val="002871C1"/>
    <w:rsid w:val="002D4383"/>
    <w:rsid w:val="002D716A"/>
    <w:rsid w:val="00311382"/>
    <w:rsid w:val="003635E0"/>
    <w:rsid w:val="003B64A8"/>
    <w:rsid w:val="003E2474"/>
    <w:rsid w:val="003E5DC1"/>
    <w:rsid w:val="003F07B1"/>
    <w:rsid w:val="00413EC4"/>
    <w:rsid w:val="00415F76"/>
    <w:rsid w:val="004263F4"/>
    <w:rsid w:val="0044141B"/>
    <w:rsid w:val="00446E9B"/>
    <w:rsid w:val="00511C53"/>
    <w:rsid w:val="00541EC6"/>
    <w:rsid w:val="00566F7C"/>
    <w:rsid w:val="00587A45"/>
    <w:rsid w:val="005A3AD2"/>
    <w:rsid w:val="005B3C33"/>
    <w:rsid w:val="005B76FD"/>
    <w:rsid w:val="005C3EF0"/>
    <w:rsid w:val="005E03FF"/>
    <w:rsid w:val="0061236C"/>
    <w:rsid w:val="00677A21"/>
    <w:rsid w:val="00684601"/>
    <w:rsid w:val="006C6526"/>
    <w:rsid w:val="006D57F2"/>
    <w:rsid w:val="006D72CD"/>
    <w:rsid w:val="006E45FE"/>
    <w:rsid w:val="006F140D"/>
    <w:rsid w:val="00704ECF"/>
    <w:rsid w:val="007536B7"/>
    <w:rsid w:val="00764654"/>
    <w:rsid w:val="0077463A"/>
    <w:rsid w:val="007A0D93"/>
    <w:rsid w:val="007B6C62"/>
    <w:rsid w:val="00820549"/>
    <w:rsid w:val="00887237"/>
    <w:rsid w:val="00887E9C"/>
    <w:rsid w:val="00895D8E"/>
    <w:rsid w:val="008F3D6D"/>
    <w:rsid w:val="00905C8F"/>
    <w:rsid w:val="009066DA"/>
    <w:rsid w:val="00930F18"/>
    <w:rsid w:val="009933EA"/>
    <w:rsid w:val="009A0A41"/>
    <w:rsid w:val="009B23E5"/>
    <w:rsid w:val="009D542C"/>
    <w:rsid w:val="009E5B9F"/>
    <w:rsid w:val="00A32D21"/>
    <w:rsid w:val="00A34E4E"/>
    <w:rsid w:val="00A4426D"/>
    <w:rsid w:val="00A603AB"/>
    <w:rsid w:val="00A95FB3"/>
    <w:rsid w:val="00AE5C58"/>
    <w:rsid w:val="00B14BD9"/>
    <w:rsid w:val="00B4110D"/>
    <w:rsid w:val="00B56B83"/>
    <w:rsid w:val="00BA4879"/>
    <w:rsid w:val="00BB0329"/>
    <w:rsid w:val="00C06461"/>
    <w:rsid w:val="00C343B7"/>
    <w:rsid w:val="00C42DD5"/>
    <w:rsid w:val="00C54C71"/>
    <w:rsid w:val="00CA3B94"/>
    <w:rsid w:val="00CE3B8D"/>
    <w:rsid w:val="00CF42DA"/>
    <w:rsid w:val="00D042EE"/>
    <w:rsid w:val="00D17C5A"/>
    <w:rsid w:val="00D44F0F"/>
    <w:rsid w:val="00D654F4"/>
    <w:rsid w:val="00D92252"/>
    <w:rsid w:val="00DB65B1"/>
    <w:rsid w:val="00DE2903"/>
    <w:rsid w:val="00E727F4"/>
    <w:rsid w:val="00E85848"/>
    <w:rsid w:val="00E92269"/>
    <w:rsid w:val="00E93F74"/>
    <w:rsid w:val="00EC25B7"/>
    <w:rsid w:val="00EF0666"/>
    <w:rsid w:val="00EF50B1"/>
    <w:rsid w:val="00F101E2"/>
    <w:rsid w:val="00F116E8"/>
    <w:rsid w:val="00F14B36"/>
    <w:rsid w:val="00F3643D"/>
    <w:rsid w:val="00F5040D"/>
    <w:rsid w:val="00F607D3"/>
    <w:rsid w:val="00F82B26"/>
    <w:rsid w:val="00FD3CC5"/>
    <w:rsid w:val="00FD6E21"/>
    <w:rsid w:val="00FE6568"/>
    <w:rsid w:val="00FF0F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84601"/>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rsid w:val="00684601"/>
  </w:style>
  <w:style w:type="character" w:styleId="Lienhypertexte">
    <w:name w:val="Hyperlink"/>
    <w:uiPriority w:val="99"/>
    <w:unhideWhenUsed/>
    <w:rsid w:val="00684601"/>
    <w:rPr>
      <w:color w:val="0000FF"/>
      <w:u w:val="single"/>
    </w:rPr>
  </w:style>
  <w:style w:type="paragraph" w:styleId="Textedebulles">
    <w:name w:val="Balloon Text"/>
    <w:basedOn w:val="Normal"/>
    <w:link w:val="TextedebullesCar"/>
    <w:uiPriority w:val="99"/>
    <w:semiHidden/>
    <w:unhideWhenUsed/>
    <w:rsid w:val="00684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601"/>
    <w:rPr>
      <w:rFonts w:ascii="Tahoma" w:hAnsi="Tahoma" w:cs="Tahoma"/>
      <w:sz w:val="16"/>
      <w:szCs w:val="16"/>
    </w:rPr>
  </w:style>
  <w:style w:type="paragraph" w:styleId="En-tte">
    <w:name w:val="header"/>
    <w:basedOn w:val="Normal"/>
    <w:link w:val="En-tteCar"/>
    <w:uiPriority w:val="99"/>
    <w:unhideWhenUsed/>
    <w:rsid w:val="00677A21"/>
    <w:pPr>
      <w:tabs>
        <w:tab w:val="center" w:pos="4536"/>
        <w:tab w:val="right" w:pos="9072"/>
      </w:tabs>
      <w:spacing w:after="0" w:line="240" w:lineRule="auto"/>
    </w:pPr>
  </w:style>
  <w:style w:type="character" w:customStyle="1" w:styleId="En-tteCar">
    <w:name w:val="En-tête Car"/>
    <w:basedOn w:val="Policepardfaut"/>
    <w:link w:val="En-tte"/>
    <w:uiPriority w:val="99"/>
    <w:rsid w:val="00677A21"/>
  </w:style>
  <w:style w:type="paragraph" w:styleId="Pieddepage">
    <w:name w:val="footer"/>
    <w:basedOn w:val="Normal"/>
    <w:link w:val="PieddepageCar"/>
    <w:uiPriority w:val="99"/>
    <w:unhideWhenUsed/>
    <w:rsid w:val="00677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A21"/>
  </w:style>
  <w:style w:type="character" w:styleId="lev">
    <w:name w:val="Strong"/>
    <w:basedOn w:val="Policepardfaut"/>
    <w:uiPriority w:val="22"/>
    <w:qFormat/>
    <w:rsid w:val="00511C53"/>
    <w:rPr>
      <w:b/>
      <w:bCs/>
    </w:rPr>
  </w:style>
  <w:style w:type="paragraph" w:styleId="PrformatHTML">
    <w:name w:val="HTML Preformatted"/>
    <w:basedOn w:val="Normal"/>
    <w:link w:val="PrformatHTMLCar"/>
    <w:rsid w:val="0022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rsid w:val="002240F7"/>
    <w:rPr>
      <w:rFonts w:ascii="Courier New" w:eastAsia="Times New Roman" w:hAnsi="Courier New" w:cs="Courier New"/>
      <w:sz w:val="20"/>
      <w:szCs w:val="20"/>
      <w:lang w:eastAsia="fr-FR"/>
    </w:rPr>
  </w:style>
  <w:style w:type="table" w:styleId="Grilledutableau">
    <w:name w:val="Table Grid"/>
    <w:basedOn w:val="TableauNormal"/>
    <w:uiPriority w:val="59"/>
    <w:rsid w:val="006C6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84601"/>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rsid w:val="00684601"/>
  </w:style>
  <w:style w:type="character" w:styleId="Lienhypertexte">
    <w:name w:val="Hyperlink"/>
    <w:uiPriority w:val="99"/>
    <w:unhideWhenUsed/>
    <w:rsid w:val="00684601"/>
    <w:rPr>
      <w:color w:val="0000FF"/>
      <w:u w:val="single"/>
    </w:rPr>
  </w:style>
  <w:style w:type="paragraph" w:styleId="Textedebulles">
    <w:name w:val="Balloon Text"/>
    <w:basedOn w:val="Normal"/>
    <w:link w:val="TextedebullesCar"/>
    <w:uiPriority w:val="99"/>
    <w:semiHidden/>
    <w:unhideWhenUsed/>
    <w:rsid w:val="00684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601"/>
    <w:rPr>
      <w:rFonts w:ascii="Tahoma" w:hAnsi="Tahoma" w:cs="Tahoma"/>
      <w:sz w:val="16"/>
      <w:szCs w:val="16"/>
    </w:rPr>
  </w:style>
  <w:style w:type="paragraph" w:styleId="En-tte">
    <w:name w:val="header"/>
    <w:basedOn w:val="Normal"/>
    <w:link w:val="En-tteCar"/>
    <w:uiPriority w:val="99"/>
    <w:unhideWhenUsed/>
    <w:rsid w:val="00677A21"/>
    <w:pPr>
      <w:tabs>
        <w:tab w:val="center" w:pos="4536"/>
        <w:tab w:val="right" w:pos="9072"/>
      </w:tabs>
      <w:spacing w:after="0" w:line="240" w:lineRule="auto"/>
    </w:pPr>
  </w:style>
  <w:style w:type="character" w:customStyle="1" w:styleId="En-tteCar">
    <w:name w:val="En-tête Car"/>
    <w:basedOn w:val="Policepardfaut"/>
    <w:link w:val="En-tte"/>
    <w:uiPriority w:val="99"/>
    <w:rsid w:val="00677A21"/>
  </w:style>
  <w:style w:type="paragraph" w:styleId="Pieddepage">
    <w:name w:val="footer"/>
    <w:basedOn w:val="Normal"/>
    <w:link w:val="PieddepageCar"/>
    <w:uiPriority w:val="99"/>
    <w:unhideWhenUsed/>
    <w:rsid w:val="00677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A21"/>
  </w:style>
  <w:style w:type="character" w:styleId="lev">
    <w:name w:val="Strong"/>
    <w:basedOn w:val="Policepardfaut"/>
    <w:uiPriority w:val="22"/>
    <w:qFormat/>
    <w:rsid w:val="00511C53"/>
    <w:rPr>
      <w:b/>
      <w:bCs/>
    </w:rPr>
  </w:style>
  <w:style w:type="paragraph" w:styleId="PrformatHTML">
    <w:name w:val="HTML Preformatted"/>
    <w:basedOn w:val="Normal"/>
    <w:link w:val="PrformatHTMLCar"/>
    <w:rsid w:val="0022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rsid w:val="002240F7"/>
    <w:rPr>
      <w:rFonts w:ascii="Courier New" w:eastAsia="Times New Roman" w:hAnsi="Courier New" w:cs="Courier New"/>
      <w:sz w:val="20"/>
      <w:szCs w:val="20"/>
      <w:lang w:eastAsia="fr-FR"/>
    </w:rPr>
  </w:style>
  <w:style w:type="table" w:styleId="Grilledutableau">
    <w:name w:val="Table Grid"/>
    <w:basedOn w:val="TableauNormal"/>
    <w:uiPriority w:val="59"/>
    <w:rsid w:val="006C6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876000">
      <w:bodyDiv w:val="1"/>
      <w:marLeft w:val="0"/>
      <w:marRight w:val="0"/>
      <w:marTop w:val="0"/>
      <w:marBottom w:val="0"/>
      <w:divBdr>
        <w:top w:val="none" w:sz="0" w:space="0" w:color="auto"/>
        <w:left w:val="none" w:sz="0" w:space="0" w:color="auto"/>
        <w:bottom w:val="none" w:sz="0" w:space="0" w:color="auto"/>
        <w:right w:val="none" w:sz="0" w:space="0" w:color="auto"/>
      </w:divBdr>
    </w:div>
    <w:div w:id="998772251">
      <w:bodyDiv w:val="1"/>
      <w:marLeft w:val="0"/>
      <w:marRight w:val="0"/>
      <w:marTop w:val="0"/>
      <w:marBottom w:val="0"/>
      <w:divBdr>
        <w:top w:val="none" w:sz="0" w:space="0" w:color="auto"/>
        <w:left w:val="none" w:sz="0" w:space="0" w:color="auto"/>
        <w:bottom w:val="none" w:sz="0" w:space="0" w:color="auto"/>
        <w:right w:val="none" w:sz="0" w:space="0" w:color="auto"/>
      </w:divBdr>
    </w:div>
    <w:div w:id="1451431453">
      <w:bodyDiv w:val="1"/>
      <w:marLeft w:val="0"/>
      <w:marRight w:val="0"/>
      <w:marTop w:val="0"/>
      <w:marBottom w:val="0"/>
      <w:divBdr>
        <w:top w:val="none" w:sz="0" w:space="0" w:color="auto"/>
        <w:left w:val="none" w:sz="0" w:space="0" w:color="auto"/>
        <w:bottom w:val="none" w:sz="0" w:space="0" w:color="auto"/>
        <w:right w:val="none" w:sz="0" w:space="0" w:color="auto"/>
      </w:divBdr>
    </w:div>
    <w:div w:id="20803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4</Pages>
  <Words>1311</Words>
  <Characters>7216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Doriane</dc:creator>
  <cp:lastModifiedBy>Utilisateur</cp:lastModifiedBy>
  <cp:revision>30</cp:revision>
  <dcterms:created xsi:type="dcterms:W3CDTF">2013-01-15T17:07:00Z</dcterms:created>
  <dcterms:modified xsi:type="dcterms:W3CDTF">2013-01-27T14:16:00Z</dcterms:modified>
</cp:coreProperties>
</file>