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3D4" w:rsidRDefault="007903D4">
      <w:pPr>
        <w:rPr>
          <w:rFonts w:ascii="Times New Roman" w:hAnsi="Times New Roman" w:cs="Times New Roman"/>
        </w:rPr>
      </w:pPr>
    </w:p>
    <w:p w:rsidR="00BB1537" w:rsidRDefault="00BB1537" w:rsidP="00BB1537">
      <w:pPr>
        <w:jc w:val="center"/>
        <w:rPr>
          <w:rFonts w:ascii="Times New Roman" w:hAnsi="Times New Roman" w:cs="Times New Roman"/>
          <w:color w:val="FF0000"/>
          <w:sz w:val="56"/>
        </w:rPr>
      </w:pPr>
      <w:r w:rsidRPr="00BB1537">
        <w:rPr>
          <w:rFonts w:ascii="Times New Roman" w:hAnsi="Times New Roman" w:cs="Times New Roman"/>
          <w:color w:val="FF0000"/>
          <w:sz w:val="56"/>
        </w:rPr>
        <w:t>TPE Médicaments</w:t>
      </w:r>
    </w:p>
    <w:p w:rsidR="00BB1537" w:rsidRPr="00BB1537" w:rsidRDefault="00BB1537" w:rsidP="00BB1537">
      <w:pPr>
        <w:spacing w:after="120"/>
        <w:rPr>
          <w:rFonts w:ascii="Times New Roman" w:hAnsi="Times New Roman" w:cs="Times New Roman"/>
          <w:sz w:val="24"/>
          <w:szCs w:val="24"/>
        </w:rPr>
      </w:pPr>
      <w:r w:rsidRPr="00BB1537">
        <w:rPr>
          <w:rFonts w:ascii="Times New Roman" w:hAnsi="Times New Roman" w:cs="Times New Roman"/>
          <w:sz w:val="24"/>
          <w:szCs w:val="24"/>
        </w:rPr>
        <w:t xml:space="preserve">De nos jours, les médicaments font partie de notre quotidien, ils remplissent nos placards. On les retrouve sous toutes les formes : en poudre, en comprimé, en sirop…                                                                                 </w:t>
      </w:r>
    </w:p>
    <w:p w:rsidR="00BB1537" w:rsidRPr="00BB1537" w:rsidRDefault="00BB1537" w:rsidP="00BB1537">
      <w:pPr>
        <w:spacing w:after="120"/>
        <w:rPr>
          <w:rFonts w:ascii="Times New Roman" w:hAnsi="Times New Roman" w:cs="Times New Roman"/>
          <w:sz w:val="24"/>
          <w:szCs w:val="24"/>
        </w:rPr>
      </w:pPr>
      <w:r w:rsidRPr="00BB1537">
        <w:rPr>
          <w:rFonts w:ascii="Times New Roman" w:hAnsi="Times New Roman" w:cs="Times New Roman"/>
          <w:sz w:val="24"/>
          <w:szCs w:val="24"/>
        </w:rPr>
        <w:t>Il faut savoir qu'au XIXe siècle, on ne considérait qu’une douzaine de produits de synthèse comme étant des médicaments. C’est seulement au XXe siècle qu’on a pu noter l'arrivée massive des médicaments.</w:t>
      </w:r>
    </w:p>
    <w:p w:rsidR="00BB1537" w:rsidRPr="00BB1537" w:rsidRDefault="00BB1537" w:rsidP="00BB1537">
      <w:pPr>
        <w:spacing w:after="120"/>
        <w:rPr>
          <w:rFonts w:ascii="Times New Roman" w:hAnsi="Times New Roman" w:cs="Times New Roman"/>
          <w:sz w:val="24"/>
          <w:szCs w:val="24"/>
        </w:rPr>
      </w:pPr>
      <w:r w:rsidRPr="00BB1537">
        <w:rPr>
          <w:rFonts w:ascii="Times New Roman" w:hAnsi="Times New Roman" w:cs="Times New Roman"/>
          <w:sz w:val="24"/>
          <w:szCs w:val="24"/>
        </w:rPr>
        <w:t>Nous en consommons plus de 70 000 tonnes par an sur la planète : les français en consomment plus de 1500 tonnes, ce qui les place  au rang de plus gros consommateurs de médicaments de l'Union Européenne et du monde, avec les Etats-Unis.</w:t>
      </w:r>
    </w:p>
    <w:p w:rsidR="00BB1537" w:rsidRDefault="00BB1537" w:rsidP="00BB1537">
      <w:pPr>
        <w:spacing w:after="120"/>
        <w:rPr>
          <w:rFonts w:ascii="Times New Roman" w:hAnsi="Times New Roman" w:cs="Times New Roman"/>
          <w:sz w:val="24"/>
          <w:szCs w:val="24"/>
        </w:rPr>
      </w:pPr>
      <w:r w:rsidRPr="00BB1537">
        <w:rPr>
          <w:rFonts w:ascii="Times New Roman" w:hAnsi="Times New Roman" w:cs="Times New Roman"/>
          <w:sz w:val="24"/>
          <w:szCs w:val="24"/>
        </w:rPr>
        <w:t>Nous avons pris le cas d’un homme atteint d’arthrose, qui est une maladie chronique. Ce malade est sous traitement depuis une dizaine d’années, il prend un anti-inflammatoire appelé l’Ibuprofène. Lors de sa visite semestrielle, son médecin traitant lui prescrit un autre médecin, appelé l’</w:t>
      </w:r>
      <w:proofErr w:type="spellStart"/>
      <w:r w:rsidRPr="00BB1537">
        <w:rPr>
          <w:rFonts w:ascii="Times New Roman" w:hAnsi="Times New Roman" w:cs="Times New Roman"/>
          <w:sz w:val="24"/>
          <w:szCs w:val="24"/>
        </w:rPr>
        <w:t>Advil</w:t>
      </w:r>
      <w:proofErr w:type="spellEnd"/>
      <w:r w:rsidRPr="00BB1537">
        <w:rPr>
          <w:rFonts w:ascii="Times New Roman" w:hAnsi="Times New Roman" w:cs="Times New Roman"/>
          <w:sz w:val="24"/>
          <w:szCs w:val="24"/>
        </w:rPr>
        <w:t>. Le patient, inquiet de ce changement, demande à son médecin pourquoi celui-ci change son traitement. Son médecin lui explique l’</w:t>
      </w:r>
      <w:proofErr w:type="spellStart"/>
      <w:r w:rsidRPr="00BB1537">
        <w:rPr>
          <w:rFonts w:ascii="Times New Roman" w:hAnsi="Times New Roman" w:cs="Times New Roman"/>
          <w:sz w:val="24"/>
          <w:szCs w:val="24"/>
        </w:rPr>
        <w:t>Advil</w:t>
      </w:r>
      <w:proofErr w:type="spellEnd"/>
      <w:r w:rsidRPr="00BB1537">
        <w:rPr>
          <w:rFonts w:ascii="Times New Roman" w:hAnsi="Times New Roman" w:cs="Times New Roman"/>
          <w:sz w:val="24"/>
          <w:szCs w:val="24"/>
        </w:rPr>
        <w:t>, qui est un générique,  et qu’il a les mêmes effets que l’ibuprofène et est mieux remboursé par la sécurité sociale. Le patient ressort du cabinet peu convaincu par les explications de son médecin. Il décide de contacter une amie travaillant dans un laboratoire pour lui demander de faire une expérience pour savoir finalement si l’</w:t>
      </w:r>
      <w:proofErr w:type="spellStart"/>
      <w:r w:rsidRPr="00BB1537">
        <w:rPr>
          <w:rFonts w:ascii="Times New Roman" w:hAnsi="Times New Roman" w:cs="Times New Roman"/>
          <w:sz w:val="24"/>
          <w:szCs w:val="24"/>
        </w:rPr>
        <w:t>Advil</w:t>
      </w:r>
      <w:proofErr w:type="spellEnd"/>
      <w:r w:rsidRPr="00BB1537">
        <w:rPr>
          <w:rFonts w:ascii="Times New Roman" w:hAnsi="Times New Roman" w:cs="Times New Roman"/>
          <w:sz w:val="24"/>
          <w:szCs w:val="24"/>
        </w:rPr>
        <w:t xml:space="preserve"> contient le même principe actif et en même quantité, que dans l’Ibuprofène. Pendant ce temps, il décide contacter un visiteur médical pour finaliser ses recherches…</w:t>
      </w:r>
      <w:bookmarkStart w:id="0" w:name="_GoBack"/>
      <w:bookmarkEnd w:id="0"/>
    </w:p>
    <w:p w:rsidR="00BB1537" w:rsidRDefault="00BB1537" w:rsidP="00A11D06">
      <w:pPr>
        <w:pStyle w:val="Standard"/>
        <w:rPr>
          <w:rFonts w:eastAsiaTheme="minorHAnsi" w:cs="Times New Roman"/>
          <w:kern w:val="0"/>
          <w:lang w:eastAsia="en-US" w:bidi="ar-SA"/>
        </w:rPr>
      </w:pPr>
    </w:p>
    <w:p w:rsidR="00BB1537" w:rsidRDefault="00BB1537" w:rsidP="00A11D06">
      <w:pPr>
        <w:pStyle w:val="Standard"/>
        <w:rPr>
          <w:rFonts w:eastAsiaTheme="minorHAnsi" w:cs="Times New Roman"/>
          <w:kern w:val="0"/>
          <w:sz w:val="28"/>
          <w:szCs w:val="22"/>
          <w:u w:val="single"/>
          <w:lang w:eastAsia="en-US" w:bidi="ar-SA"/>
        </w:rPr>
      </w:pPr>
      <w:r w:rsidRPr="00BB1537">
        <w:rPr>
          <w:rFonts w:eastAsiaTheme="minorHAnsi" w:cs="Times New Roman"/>
          <w:kern w:val="0"/>
          <w:sz w:val="28"/>
          <w:szCs w:val="22"/>
          <w:u w:val="single"/>
          <w:lang w:eastAsia="en-US" w:bidi="ar-SA"/>
        </w:rPr>
        <w:t xml:space="preserve">I La composition d’un médicament </w:t>
      </w:r>
    </w:p>
    <w:p w:rsidR="00BB1537" w:rsidRPr="00BB1537" w:rsidRDefault="00BB1537" w:rsidP="00BB1537">
      <w:pPr>
        <w:pStyle w:val="Standard"/>
        <w:rPr>
          <w:rFonts w:eastAsiaTheme="minorHAnsi" w:cs="Times New Roman"/>
          <w:kern w:val="0"/>
          <w:sz w:val="28"/>
          <w:szCs w:val="22"/>
          <w:u w:val="single"/>
          <w:lang w:eastAsia="en-US" w:bidi="ar-SA"/>
        </w:rPr>
      </w:pPr>
    </w:p>
    <w:p w:rsidR="00BB1537" w:rsidRDefault="00A11D06" w:rsidP="00BB1537">
      <w:pPr>
        <w:pStyle w:val="Standard"/>
        <w:numPr>
          <w:ilvl w:val="0"/>
          <w:numId w:val="1"/>
        </w:numPr>
        <w:rPr>
          <w:rFonts w:eastAsiaTheme="minorHAnsi" w:cs="Times New Roman"/>
          <w:kern w:val="0"/>
          <w:sz w:val="28"/>
          <w:szCs w:val="22"/>
          <w:u w:val="single"/>
          <w:lang w:eastAsia="en-US" w:bidi="ar-SA"/>
        </w:rPr>
      </w:pPr>
      <w:r>
        <w:rPr>
          <w:rFonts w:eastAsiaTheme="minorHAnsi" w:cs="Times New Roman"/>
          <w:kern w:val="0"/>
          <w:sz w:val="28"/>
          <w:szCs w:val="22"/>
          <w:u w:val="single"/>
          <w:lang w:eastAsia="en-US" w:bidi="ar-SA"/>
        </w:rPr>
        <w:t>Origine et histoire du</w:t>
      </w:r>
      <w:r w:rsidR="004E7157">
        <w:rPr>
          <w:rFonts w:eastAsiaTheme="minorHAnsi" w:cs="Times New Roman"/>
          <w:kern w:val="0"/>
          <w:sz w:val="28"/>
          <w:szCs w:val="22"/>
          <w:u w:val="single"/>
          <w:lang w:eastAsia="en-US" w:bidi="ar-SA"/>
        </w:rPr>
        <w:t xml:space="preserve"> médicament</w:t>
      </w:r>
    </w:p>
    <w:p w:rsidR="00BB1537" w:rsidRPr="00BB1537" w:rsidRDefault="00BB1537" w:rsidP="00BB1537">
      <w:pPr>
        <w:pStyle w:val="Standard"/>
        <w:rPr>
          <w:rFonts w:eastAsiaTheme="minorHAnsi" w:cs="Times New Roman"/>
          <w:kern w:val="0"/>
          <w:sz w:val="28"/>
          <w:szCs w:val="22"/>
          <w:lang w:eastAsia="en-US" w:bidi="ar-SA"/>
        </w:rPr>
      </w:pPr>
    </w:p>
    <w:p w:rsidR="00855BF4" w:rsidRDefault="00855BF4" w:rsidP="00BB1537">
      <w:pPr>
        <w:spacing w:after="120"/>
        <w:rPr>
          <w:rFonts w:ascii="Times New Roman" w:hAnsi="Times New Roman" w:cs="Times New Roman"/>
          <w:sz w:val="24"/>
        </w:rPr>
      </w:pPr>
      <w:r>
        <w:rPr>
          <w:rFonts w:ascii="Times New Roman" w:hAnsi="Times New Roman" w:cs="Times New Roman"/>
          <w:sz w:val="24"/>
        </w:rPr>
        <w:t>L’amélioration de la médecine et de la pharmacologie  au fil des siècles a entrainé l’amélioration du niveau  de vie et de l’espérance de vie. Le médicament est au centre de la société par la révolution qu’il entraine au sein de la vie quotidienne.</w:t>
      </w:r>
    </w:p>
    <w:p w:rsidR="00855BF4" w:rsidRDefault="008350F9" w:rsidP="00BB1537">
      <w:pPr>
        <w:spacing w:after="120"/>
        <w:rPr>
          <w:rFonts w:ascii="Times New Roman" w:hAnsi="Times New Roman" w:cs="Times New Roman"/>
          <w:sz w:val="24"/>
        </w:rPr>
      </w:pPr>
      <w:r>
        <w:rPr>
          <w:rFonts w:ascii="Times New Roman" w:hAnsi="Times New Roman" w:cs="Times New Roman"/>
          <w:noProof/>
          <w:sz w:val="24"/>
          <w:lang w:eastAsia="fr-FR"/>
        </w:rPr>
        <w:drawing>
          <wp:anchor distT="0" distB="0" distL="114300" distR="114300" simplePos="0" relativeHeight="251658240" behindDoc="0" locked="0" layoutInCell="1" allowOverlap="1">
            <wp:simplePos x="0" y="0"/>
            <wp:positionH relativeFrom="column">
              <wp:posOffset>1473200</wp:posOffset>
            </wp:positionH>
            <wp:positionV relativeFrom="paragraph">
              <wp:posOffset>30480</wp:posOffset>
            </wp:positionV>
            <wp:extent cx="3431540" cy="3180080"/>
            <wp:effectExtent l="19050" t="0" r="0" b="0"/>
            <wp:wrapSquare wrapText="bothSides"/>
            <wp:docPr id="1" name="Image 1" descr="http://mouaniss.hicham.free.fr/enregistrement/fichier_up/graphi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uaniss.hicham.free.fr/enregistrement/fichier_up/graphique.PNG"/>
                    <pic:cNvPicPr>
                      <a:picLocks noChangeAspect="1" noChangeArrowheads="1"/>
                    </pic:cNvPicPr>
                  </pic:nvPicPr>
                  <pic:blipFill>
                    <a:blip r:embed="rId5" cstate="print"/>
                    <a:srcRect/>
                    <a:stretch>
                      <a:fillRect/>
                    </a:stretch>
                  </pic:blipFill>
                  <pic:spPr bwMode="auto">
                    <a:xfrm>
                      <a:off x="0" y="0"/>
                      <a:ext cx="3431540" cy="3180080"/>
                    </a:xfrm>
                    <a:prstGeom prst="rect">
                      <a:avLst/>
                    </a:prstGeom>
                    <a:noFill/>
                    <a:ln w="9525">
                      <a:noFill/>
                      <a:miter lim="800000"/>
                      <a:headEnd/>
                      <a:tailEnd/>
                    </a:ln>
                  </pic:spPr>
                </pic:pic>
              </a:graphicData>
            </a:graphic>
          </wp:anchor>
        </w:drawing>
      </w:r>
    </w:p>
    <w:p w:rsidR="00855BF4" w:rsidRDefault="00855BF4" w:rsidP="00BB1537">
      <w:pPr>
        <w:spacing w:after="120"/>
        <w:rPr>
          <w:rFonts w:ascii="Times New Roman" w:hAnsi="Times New Roman" w:cs="Times New Roman"/>
          <w:sz w:val="24"/>
        </w:rPr>
      </w:pPr>
    </w:p>
    <w:p w:rsidR="00855BF4" w:rsidRDefault="00855BF4" w:rsidP="00BB1537">
      <w:pPr>
        <w:spacing w:after="120"/>
        <w:rPr>
          <w:rFonts w:ascii="Times New Roman" w:hAnsi="Times New Roman" w:cs="Times New Roman"/>
          <w:sz w:val="24"/>
        </w:rPr>
      </w:pPr>
    </w:p>
    <w:p w:rsidR="00855BF4" w:rsidRDefault="00855BF4" w:rsidP="00BB1537">
      <w:pPr>
        <w:spacing w:after="120"/>
        <w:rPr>
          <w:rFonts w:ascii="Times New Roman" w:hAnsi="Times New Roman" w:cs="Times New Roman"/>
          <w:sz w:val="24"/>
        </w:rPr>
      </w:pPr>
    </w:p>
    <w:p w:rsidR="00855BF4" w:rsidRDefault="00855BF4" w:rsidP="00BB1537">
      <w:pPr>
        <w:spacing w:after="120"/>
        <w:rPr>
          <w:rFonts w:ascii="Times New Roman" w:hAnsi="Times New Roman" w:cs="Times New Roman"/>
          <w:sz w:val="24"/>
        </w:rPr>
      </w:pPr>
    </w:p>
    <w:p w:rsidR="00855BF4" w:rsidRDefault="00855BF4" w:rsidP="00BB1537">
      <w:pPr>
        <w:spacing w:after="120"/>
        <w:rPr>
          <w:rFonts w:ascii="Times New Roman" w:hAnsi="Times New Roman" w:cs="Times New Roman"/>
          <w:sz w:val="24"/>
        </w:rPr>
      </w:pPr>
    </w:p>
    <w:p w:rsidR="00855BF4" w:rsidRDefault="00855BF4" w:rsidP="00BB1537">
      <w:pPr>
        <w:spacing w:after="120"/>
        <w:rPr>
          <w:rFonts w:ascii="Times New Roman" w:hAnsi="Times New Roman" w:cs="Times New Roman"/>
          <w:sz w:val="24"/>
        </w:rPr>
      </w:pPr>
    </w:p>
    <w:p w:rsidR="00855BF4" w:rsidRDefault="00855BF4" w:rsidP="00BB1537">
      <w:pPr>
        <w:spacing w:after="120"/>
        <w:rPr>
          <w:rFonts w:ascii="Times New Roman" w:hAnsi="Times New Roman" w:cs="Times New Roman"/>
          <w:sz w:val="24"/>
        </w:rPr>
      </w:pPr>
    </w:p>
    <w:p w:rsidR="00855BF4" w:rsidRDefault="00855BF4" w:rsidP="00BB1537">
      <w:pPr>
        <w:spacing w:after="120"/>
        <w:rPr>
          <w:rFonts w:ascii="Times New Roman" w:hAnsi="Times New Roman" w:cs="Times New Roman"/>
          <w:sz w:val="24"/>
        </w:rPr>
      </w:pPr>
    </w:p>
    <w:p w:rsidR="00855BF4" w:rsidRDefault="00855BF4" w:rsidP="00BB1537">
      <w:pPr>
        <w:spacing w:after="120"/>
        <w:rPr>
          <w:rFonts w:ascii="Times New Roman" w:hAnsi="Times New Roman" w:cs="Times New Roman"/>
          <w:sz w:val="24"/>
        </w:rPr>
      </w:pPr>
    </w:p>
    <w:p w:rsidR="00855BF4" w:rsidRDefault="00855BF4" w:rsidP="00BB1537">
      <w:pPr>
        <w:spacing w:after="120"/>
        <w:rPr>
          <w:rFonts w:ascii="Times New Roman" w:hAnsi="Times New Roman" w:cs="Times New Roman"/>
          <w:sz w:val="24"/>
        </w:rPr>
      </w:pPr>
    </w:p>
    <w:p w:rsidR="00855BF4" w:rsidRDefault="00855BF4" w:rsidP="00BB1537">
      <w:pPr>
        <w:spacing w:after="120"/>
        <w:rPr>
          <w:rFonts w:ascii="Times New Roman" w:hAnsi="Times New Roman" w:cs="Times New Roman"/>
          <w:sz w:val="24"/>
        </w:rPr>
      </w:pPr>
    </w:p>
    <w:p w:rsidR="00855BF4" w:rsidRDefault="00855BF4" w:rsidP="00BB1537">
      <w:pPr>
        <w:spacing w:after="120"/>
        <w:rPr>
          <w:rFonts w:ascii="Times New Roman" w:hAnsi="Times New Roman" w:cs="Times New Roman"/>
          <w:sz w:val="24"/>
        </w:rPr>
      </w:pPr>
    </w:p>
    <w:p w:rsidR="00855BF4" w:rsidRDefault="00855BF4" w:rsidP="00BB1537">
      <w:pPr>
        <w:spacing w:after="120"/>
        <w:rPr>
          <w:rFonts w:ascii="Times New Roman" w:hAnsi="Times New Roman" w:cs="Times New Roman"/>
          <w:sz w:val="24"/>
        </w:rPr>
      </w:pPr>
    </w:p>
    <w:p w:rsidR="00A11D06" w:rsidRDefault="004E7157" w:rsidP="00BB1537">
      <w:pPr>
        <w:spacing w:after="120"/>
        <w:rPr>
          <w:rFonts w:ascii="Times New Roman" w:hAnsi="Times New Roman" w:cs="Times New Roman"/>
          <w:sz w:val="24"/>
        </w:rPr>
      </w:pPr>
      <w:r>
        <w:rPr>
          <w:rFonts w:ascii="Times New Roman" w:hAnsi="Times New Roman" w:cs="Times New Roman"/>
          <w:noProof/>
          <w:sz w:val="24"/>
          <w:lang w:eastAsia="fr-FR"/>
        </w:rPr>
        <w:drawing>
          <wp:anchor distT="0" distB="0" distL="114300" distR="114300" simplePos="0" relativeHeight="251659264" behindDoc="0" locked="0" layoutInCell="1" allowOverlap="1">
            <wp:simplePos x="0" y="0"/>
            <wp:positionH relativeFrom="column">
              <wp:posOffset>4904740</wp:posOffset>
            </wp:positionH>
            <wp:positionV relativeFrom="paragraph">
              <wp:posOffset>12700</wp:posOffset>
            </wp:positionV>
            <wp:extent cx="1889125" cy="2655570"/>
            <wp:effectExtent l="19050" t="0" r="0" b="0"/>
            <wp:wrapSquare wrapText="bothSides"/>
            <wp:docPr id="4" name="Image 4" descr="http://upload.wikimedia.org/wikipedia/commons/1/1a/HippocraticO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1/1a/HippocraticOath.jpg"/>
                    <pic:cNvPicPr>
                      <a:picLocks noChangeAspect="1" noChangeArrowheads="1"/>
                    </pic:cNvPicPr>
                  </pic:nvPicPr>
                  <pic:blipFill>
                    <a:blip r:embed="rId6" cstate="print"/>
                    <a:srcRect/>
                    <a:stretch>
                      <a:fillRect/>
                    </a:stretch>
                  </pic:blipFill>
                  <pic:spPr bwMode="auto">
                    <a:xfrm>
                      <a:off x="0" y="0"/>
                      <a:ext cx="1889125" cy="2655570"/>
                    </a:xfrm>
                    <a:prstGeom prst="rect">
                      <a:avLst/>
                    </a:prstGeom>
                    <a:noFill/>
                    <a:ln w="9525">
                      <a:noFill/>
                      <a:miter lim="800000"/>
                      <a:headEnd/>
                      <a:tailEnd/>
                    </a:ln>
                  </pic:spPr>
                </pic:pic>
              </a:graphicData>
            </a:graphic>
          </wp:anchor>
        </w:drawing>
      </w:r>
      <w:r w:rsidR="00A11D06" w:rsidRPr="00A11D06">
        <w:rPr>
          <w:rFonts w:ascii="Times New Roman" w:hAnsi="Times New Roman" w:cs="Times New Roman"/>
          <w:sz w:val="24"/>
        </w:rPr>
        <w:t xml:space="preserve">La pharmacologie moderne doit beaucoup aux Anciens. Nés des drogues traditionnelles puis de l’organisation et de la rationalisation de la recherche, les médicaments ont une histoire riche, autant empirique que scientifique. </w:t>
      </w:r>
    </w:p>
    <w:p w:rsidR="004E7157" w:rsidRDefault="004E7157" w:rsidP="00BB1537">
      <w:pPr>
        <w:spacing w:after="120"/>
        <w:rPr>
          <w:rFonts w:ascii="Times New Roman" w:hAnsi="Times New Roman" w:cs="Times New Roman"/>
          <w:sz w:val="24"/>
        </w:rPr>
      </w:pPr>
      <w:r>
        <w:rPr>
          <w:rFonts w:ascii="Times New Roman" w:hAnsi="Times New Roman" w:cs="Times New Roman"/>
          <w:sz w:val="24"/>
        </w:rPr>
        <w:t xml:space="preserve">Le premier élément marquant dans l’approche médicale est le travail du grec Hippocrate au Ive siècle avant JC. Hippocrate est </w:t>
      </w:r>
      <w:r w:rsidRPr="004E7157">
        <w:rPr>
          <w:rFonts w:ascii="Times New Roman" w:hAnsi="Times New Roman" w:cs="Times New Roman"/>
          <w:sz w:val="24"/>
        </w:rPr>
        <w:t>considéré comme le père de l</w:t>
      </w:r>
      <w:r>
        <w:rPr>
          <w:rFonts w:ascii="Times New Roman" w:hAnsi="Times New Roman" w:cs="Times New Roman"/>
          <w:sz w:val="24"/>
        </w:rPr>
        <w:t>a médecine rationnelle, il a entrepris</w:t>
      </w:r>
      <w:r w:rsidRPr="004E7157">
        <w:rPr>
          <w:rFonts w:ascii="Times New Roman" w:hAnsi="Times New Roman" w:cs="Times New Roman"/>
          <w:sz w:val="24"/>
        </w:rPr>
        <w:t xml:space="preserve"> un énorme travail de description des symptômes et de classement des médicaments. Sa réputation est grande et de nombreux ouvrages manuscrits lui sont attribués, dont entre autres, le fameux serment d’Hippocrate. </w:t>
      </w:r>
    </w:p>
    <w:p w:rsidR="00A11D06" w:rsidRDefault="0064140A" w:rsidP="00BB1537">
      <w:pPr>
        <w:spacing w:after="120"/>
        <w:rPr>
          <w:rFonts w:ascii="Times New Roman" w:hAnsi="Times New Roman" w:cs="Times New Roman"/>
          <w:sz w:val="24"/>
        </w:rPr>
      </w:pPr>
      <w:r>
        <w:rPr>
          <w:rFonts w:ascii="Times New Roman" w:hAnsi="Times New Roman" w:cs="Times New Roman"/>
          <w:sz w:val="24"/>
        </w:rPr>
        <w:t>En Europe, tout au long du Moyen-âge et de la Renaissance, la médecine était considérée comme quelque chose d’hérétique et contre le choix de Dieu.</w:t>
      </w:r>
      <w:r w:rsidR="002177B8">
        <w:rPr>
          <w:rFonts w:ascii="Times New Roman" w:hAnsi="Times New Roman" w:cs="Times New Roman"/>
          <w:sz w:val="24"/>
        </w:rPr>
        <w:t xml:space="preserve"> De plus, le peu de médecins existants pratiquait une médecine dite obscure car basée sur la magie. La médecine et la pharmacologie n’ont donc pas avancé.</w:t>
      </w:r>
    </w:p>
    <w:p w:rsidR="002177B8" w:rsidRDefault="002177B8" w:rsidP="00BB1537">
      <w:pPr>
        <w:spacing w:after="120"/>
        <w:rPr>
          <w:rFonts w:ascii="Times New Roman" w:hAnsi="Times New Roman" w:cs="Times New Roman"/>
          <w:sz w:val="24"/>
          <w:lang w:val="en-US"/>
        </w:rPr>
      </w:pPr>
      <w:r w:rsidRPr="002177B8">
        <w:rPr>
          <w:rFonts w:ascii="Times New Roman" w:hAnsi="Times New Roman" w:cs="Times New Roman"/>
          <w:sz w:val="24"/>
        </w:rPr>
        <w:t xml:space="preserve">De la Renaissance au 19e siècle, l’histoire du médicament connaît des bonds successifs de progrès. L’étude anatomique n’est plus un délit, les premières écoles de santé voient le jour et l’industrialisation naissante permet le développement des thérapeutiques.   </w:t>
      </w:r>
    </w:p>
    <w:p w:rsidR="00A11D06" w:rsidRPr="002177B8" w:rsidRDefault="002177B8" w:rsidP="00BB1537">
      <w:pPr>
        <w:spacing w:after="120"/>
        <w:rPr>
          <w:rFonts w:ascii="Times New Roman" w:hAnsi="Times New Roman" w:cs="Times New Roman"/>
          <w:sz w:val="24"/>
        </w:rPr>
      </w:pPr>
      <w:r w:rsidRPr="002177B8">
        <w:rPr>
          <w:rFonts w:ascii="Times New Roman" w:hAnsi="Times New Roman" w:cs="Times New Roman"/>
          <w:sz w:val="24"/>
        </w:rPr>
        <w:t xml:space="preserve">Les débuts d’une meilleure connaissance du corps humain et de son fonctionnement permettent de remettre en question les dogmes admis depuis l’antiquité. Parallèlement, le début des grands voyages explorateurs augmentent considérablement </w:t>
      </w:r>
      <w:r>
        <w:rPr>
          <w:rFonts w:ascii="Times New Roman" w:hAnsi="Times New Roman" w:cs="Times New Roman"/>
          <w:sz w:val="24"/>
        </w:rPr>
        <w:t>les ressources</w:t>
      </w:r>
      <w:r w:rsidRPr="002177B8">
        <w:rPr>
          <w:rFonts w:ascii="Times New Roman" w:hAnsi="Times New Roman" w:cs="Times New Roman"/>
          <w:sz w:val="24"/>
        </w:rPr>
        <w:t xml:space="preserve"> médicamenteuses avec des plantes, drogues et épices rapportés des pays lointains. Le développement de l’imprimerie participe</w:t>
      </w:r>
      <w:r>
        <w:rPr>
          <w:rFonts w:ascii="Times New Roman" w:hAnsi="Times New Roman" w:cs="Times New Roman"/>
          <w:sz w:val="24"/>
        </w:rPr>
        <w:t xml:space="preserve"> aussi</w:t>
      </w:r>
      <w:r w:rsidRPr="002177B8">
        <w:rPr>
          <w:rFonts w:ascii="Times New Roman" w:hAnsi="Times New Roman" w:cs="Times New Roman"/>
          <w:sz w:val="24"/>
        </w:rPr>
        <w:t xml:space="preserve"> à la diffusion des ouvrages</w:t>
      </w:r>
      <w:r>
        <w:rPr>
          <w:rFonts w:ascii="Times New Roman" w:hAnsi="Times New Roman" w:cs="Times New Roman"/>
          <w:sz w:val="24"/>
        </w:rPr>
        <w:t>.</w:t>
      </w:r>
    </w:p>
    <w:p w:rsidR="00A11D06" w:rsidRPr="002177B8" w:rsidRDefault="008350F9" w:rsidP="00BB1537">
      <w:pPr>
        <w:spacing w:after="120"/>
        <w:rPr>
          <w:rFonts w:ascii="Times New Roman" w:hAnsi="Times New Roman" w:cs="Times New Roman"/>
          <w:sz w:val="24"/>
        </w:rPr>
      </w:pPr>
      <w:r>
        <w:rPr>
          <w:rFonts w:ascii="Times New Roman" w:hAnsi="Times New Roman" w:cs="Times New Roman"/>
          <w:sz w:val="24"/>
        </w:rPr>
        <w:t>Au XI</w:t>
      </w:r>
      <w:r w:rsidR="00855BF4" w:rsidRPr="00855BF4">
        <w:rPr>
          <w:rFonts w:ascii="Times New Roman" w:hAnsi="Times New Roman" w:cs="Times New Roman"/>
          <w:sz w:val="24"/>
        </w:rPr>
        <w:t>Xe siècle, l’industrialisation est à l’origine d’un bond considérable dans le développement des thérapeutiques.</w:t>
      </w:r>
      <w:r w:rsidR="00855BF4">
        <w:rPr>
          <w:rFonts w:ascii="Times New Roman" w:hAnsi="Times New Roman" w:cs="Times New Roman"/>
          <w:sz w:val="24"/>
        </w:rPr>
        <w:t xml:space="preserve"> Par exemple, avec l</w:t>
      </w:r>
      <w:r w:rsidR="00855BF4" w:rsidRPr="00855BF4">
        <w:rPr>
          <w:rFonts w:ascii="Times New Roman" w:hAnsi="Times New Roman" w:cs="Times New Roman"/>
          <w:sz w:val="24"/>
        </w:rPr>
        <w:t>’apparition du microscope permet le passage de l’homme à la cellule</w:t>
      </w:r>
      <w:r w:rsidR="00855BF4">
        <w:rPr>
          <w:rFonts w:ascii="Times New Roman" w:hAnsi="Times New Roman" w:cs="Times New Roman"/>
          <w:sz w:val="24"/>
        </w:rPr>
        <w:t xml:space="preserve"> ou encore avec l’isolation d</w:t>
      </w:r>
      <w:r w:rsidR="00855BF4" w:rsidRPr="00855BF4">
        <w:rPr>
          <w:rFonts w:ascii="Times New Roman" w:hAnsi="Times New Roman" w:cs="Times New Roman"/>
          <w:sz w:val="24"/>
        </w:rPr>
        <w:t xml:space="preserve">es substances actives de la morphine (en 1803) et de la strychnine pour lutter contre la douleur. </w:t>
      </w:r>
    </w:p>
    <w:p w:rsidR="00A11D06" w:rsidRPr="002177B8" w:rsidRDefault="008350F9" w:rsidP="00BB1537">
      <w:pPr>
        <w:spacing w:after="120"/>
        <w:rPr>
          <w:rFonts w:ascii="Times New Roman" w:hAnsi="Times New Roman" w:cs="Times New Roman"/>
          <w:sz w:val="24"/>
        </w:rPr>
      </w:pPr>
      <w:r>
        <w:rPr>
          <w:rFonts w:ascii="Times New Roman" w:hAnsi="Times New Roman" w:cs="Times New Roman"/>
          <w:sz w:val="24"/>
        </w:rPr>
        <w:t xml:space="preserve">Au XXe siècle, </w:t>
      </w:r>
      <w:r w:rsidR="00855BF4" w:rsidRPr="00855BF4">
        <w:rPr>
          <w:rFonts w:ascii="Times New Roman" w:hAnsi="Times New Roman" w:cs="Times New Roman"/>
          <w:sz w:val="24"/>
        </w:rPr>
        <w:t xml:space="preserve">la recherche s’intensifie, s’organise, les prix tombent, les patients… se relèvent ! La médecine moderne permet de lever le voile sur des maux étranges et douloureux, de nouveaux médicaments et les progrès de la chirurgie allongent l’espérance de vie. La recherche contre le cancer se met en place et offre les premiers traitements contre celui-ci. L’apparition de la pilule contraceptive marque un tournant dans l’histoire des médicaments : pour la première fois, un traitement n’est pas destiné à soigner une maladie… </w:t>
      </w:r>
    </w:p>
    <w:p w:rsidR="00BB1537" w:rsidRDefault="00BB1537" w:rsidP="00BB1537">
      <w:pPr>
        <w:spacing w:after="120"/>
        <w:rPr>
          <w:rFonts w:ascii="Times New Roman" w:hAnsi="Times New Roman" w:cs="Times New Roman"/>
          <w:sz w:val="24"/>
        </w:rPr>
      </w:pPr>
      <w:r w:rsidRPr="00BB1537">
        <w:rPr>
          <w:rFonts w:ascii="Times New Roman" w:hAnsi="Times New Roman" w:cs="Times New Roman"/>
          <w:sz w:val="24"/>
        </w:rPr>
        <w:t xml:space="preserve">Les médicaments peuvent être obtenus de sources très </w:t>
      </w:r>
      <w:r>
        <w:rPr>
          <w:rFonts w:ascii="Times New Roman" w:hAnsi="Times New Roman" w:cs="Times New Roman"/>
          <w:sz w:val="24"/>
        </w:rPr>
        <w:t xml:space="preserve">diverses, ils peuvent être d’origine végétale qui est la source la plus ancienne : </w:t>
      </w:r>
    </w:p>
    <w:p w:rsidR="00BB1537" w:rsidRDefault="00BB1537" w:rsidP="00BB1537">
      <w:pPr>
        <w:spacing w:after="0"/>
        <w:rPr>
          <w:rFonts w:ascii="Times New Roman" w:hAnsi="Times New Roman" w:cs="Times New Roman"/>
          <w:sz w:val="24"/>
        </w:rPr>
      </w:pPr>
      <w:r w:rsidRPr="00BB1537">
        <w:rPr>
          <w:rFonts w:ascii="Times New Roman" w:hAnsi="Times New Roman" w:cs="Times New Roman"/>
          <w:sz w:val="24"/>
        </w:rPr>
        <w:t>- Les alcaloïdes : tels que l</w:t>
      </w:r>
      <w:r>
        <w:rPr>
          <w:rFonts w:ascii="Times New Roman" w:hAnsi="Times New Roman" w:cs="Times New Roman"/>
          <w:sz w:val="24"/>
        </w:rPr>
        <w:t>a quinine, strychnine morphine.</w:t>
      </w:r>
    </w:p>
    <w:p w:rsidR="00BB1537" w:rsidRPr="00BB1537" w:rsidRDefault="00BB1537" w:rsidP="00BB1537">
      <w:pPr>
        <w:spacing w:after="0"/>
        <w:rPr>
          <w:rFonts w:ascii="Times New Roman" w:hAnsi="Times New Roman" w:cs="Times New Roman"/>
          <w:sz w:val="24"/>
        </w:rPr>
      </w:pPr>
      <w:r w:rsidRPr="00BB1537">
        <w:rPr>
          <w:rFonts w:ascii="Times New Roman" w:hAnsi="Times New Roman" w:cs="Times New Roman"/>
          <w:sz w:val="24"/>
        </w:rPr>
        <w:t>- Les gommes : tels que les gommes pour su</w:t>
      </w:r>
      <w:r>
        <w:rPr>
          <w:rFonts w:ascii="Times New Roman" w:hAnsi="Times New Roman" w:cs="Times New Roman"/>
          <w:sz w:val="24"/>
        </w:rPr>
        <w:t>spension (arabique, adragante).</w:t>
      </w:r>
    </w:p>
    <w:p w:rsidR="00BB1537" w:rsidRPr="00BB1537" w:rsidRDefault="00BB1537" w:rsidP="00BB1537">
      <w:pPr>
        <w:spacing w:after="0"/>
        <w:rPr>
          <w:rFonts w:ascii="Times New Roman" w:hAnsi="Times New Roman" w:cs="Times New Roman"/>
          <w:sz w:val="24"/>
        </w:rPr>
      </w:pPr>
      <w:r w:rsidRPr="00BB1537">
        <w:rPr>
          <w:rFonts w:ascii="Times New Roman" w:hAnsi="Times New Roman" w:cs="Times New Roman"/>
          <w:sz w:val="24"/>
        </w:rPr>
        <w:t>- Les glycosides : ils contiennent des sucres dans leurs structures chimiques, tels que la digitoxine.</w:t>
      </w:r>
    </w:p>
    <w:p w:rsidR="00BB1537" w:rsidRDefault="00BB1537" w:rsidP="00A11D06">
      <w:pPr>
        <w:spacing w:after="0"/>
        <w:rPr>
          <w:rFonts w:ascii="Times New Roman" w:hAnsi="Times New Roman" w:cs="Times New Roman"/>
          <w:b/>
          <w:sz w:val="24"/>
          <w:u w:val="single"/>
        </w:rPr>
      </w:pPr>
    </w:p>
    <w:p w:rsidR="00BB1537" w:rsidRPr="00BB1537" w:rsidRDefault="00BB1537" w:rsidP="00A11D06">
      <w:pPr>
        <w:spacing w:after="0"/>
        <w:rPr>
          <w:rFonts w:ascii="Times New Roman" w:hAnsi="Times New Roman" w:cs="Times New Roman"/>
          <w:sz w:val="24"/>
        </w:rPr>
      </w:pPr>
      <w:r>
        <w:rPr>
          <w:rFonts w:ascii="Times New Roman" w:hAnsi="Times New Roman" w:cs="Times New Roman"/>
          <w:sz w:val="24"/>
        </w:rPr>
        <w:t>Mais il existe aussi une origine animale tels que :</w:t>
      </w:r>
    </w:p>
    <w:p w:rsidR="00BB1537" w:rsidRPr="00BB1537" w:rsidRDefault="00BB1537" w:rsidP="00BB1537">
      <w:pPr>
        <w:spacing w:after="0"/>
        <w:rPr>
          <w:rFonts w:ascii="Times New Roman" w:hAnsi="Times New Roman" w:cs="Times New Roman"/>
          <w:sz w:val="24"/>
        </w:rPr>
      </w:pPr>
      <w:r w:rsidRPr="00BB1537">
        <w:rPr>
          <w:rFonts w:ascii="Times New Roman" w:hAnsi="Times New Roman" w:cs="Times New Roman"/>
          <w:sz w:val="24"/>
        </w:rPr>
        <w:t xml:space="preserve">- Extraits de sang humain tel que le fibrinogène </w:t>
      </w:r>
    </w:p>
    <w:p w:rsidR="00BB1537" w:rsidRPr="00BB1537" w:rsidRDefault="00BB1537" w:rsidP="00BB1537">
      <w:pPr>
        <w:spacing w:after="0"/>
        <w:rPr>
          <w:rFonts w:ascii="Times New Roman" w:hAnsi="Times New Roman" w:cs="Times New Roman"/>
          <w:sz w:val="24"/>
        </w:rPr>
      </w:pPr>
      <w:r w:rsidRPr="00BB1537">
        <w:rPr>
          <w:rFonts w:ascii="Times New Roman" w:hAnsi="Times New Roman" w:cs="Times New Roman"/>
          <w:sz w:val="24"/>
        </w:rPr>
        <w:t xml:space="preserve">- Hormones polypeptidiques extractives tel que l'insuline </w:t>
      </w:r>
    </w:p>
    <w:p w:rsidR="00BB1537" w:rsidRPr="00BB1537" w:rsidRDefault="00BB1537" w:rsidP="00A11D06">
      <w:pPr>
        <w:spacing w:after="0"/>
        <w:rPr>
          <w:rFonts w:ascii="Times New Roman" w:hAnsi="Times New Roman" w:cs="Times New Roman"/>
          <w:sz w:val="24"/>
        </w:rPr>
      </w:pPr>
      <w:r w:rsidRPr="00BB1537">
        <w:rPr>
          <w:rFonts w:ascii="Times New Roman" w:hAnsi="Times New Roman" w:cs="Times New Roman"/>
          <w:sz w:val="24"/>
        </w:rPr>
        <w:t xml:space="preserve">- Enzymes : tels que la trypsine, chymotrypsine et les kinases </w:t>
      </w:r>
    </w:p>
    <w:p w:rsidR="00BB1537" w:rsidRDefault="00BB1537" w:rsidP="00A11D06">
      <w:pPr>
        <w:spacing w:after="0"/>
        <w:rPr>
          <w:rFonts w:ascii="Times New Roman" w:hAnsi="Times New Roman" w:cs="Times New Roman"/>
          <w:sz w:val="24"/>
        </w:rPr>
      </w:pPr>
    </w:p>
    <w:p w:rsidR="00BB1537" w:rsidRPr="00BB1537" w:rsidRDefault="00BB1537" w:rsidP="00A11D06">
      <w:pPr>
        <w:spacing w:after="0"/>
        <w:rPr>
          <w:rFonts w:ascii="Times New Roman" w:hAnsi="Times New Roman" w:cs="Times New Roman"/>
          <w:sz w:val="24"/>
        </w:rPr>
      </w:pPr>
      <w:r w:rsidRPr="00BB1537">
        <w:rPr>
          <w:rFonts w:ascii="Times New Roman" w:hAnsi="Times New Roman" w:cs="Times New Roman"/>
          <w:sz w:val="24"/>
        </w:rPr>
        <w:t>Et finalement, la plupart des médicaments actuellement commercialisés sont d'origine synthétique, obtenus par :</w:t>
      </w:r>
      <w:r>
        <w:rPr>
          <w:rFonts w:ascii="Times New Roman" w:hAnsi="Times New Roman" w:cs="Times New Roman"/>
          <w:sz w:val="24"/>
        </w:rPr>
        <w:t xml:space="preserve"> s</w:t>
      </w:r>
      <w:r w:rsidRPr="00BB1537">
        <w:rPr>
          <w:rFonts w:ascii="Times New Roman" w:hAnsi="Times New Roman" w:cs="Times New Roman"/>
          <w:sz w:val="24"/>
        </w:rPr>
        <w:t xml:space="preserve">ynthèse totale </w:t>
      </w:r>
      <w:r>
        <w:rPr>
          <w:rFonts w:ascii="Times New Roman" w:hAnsi="Times New Roman" w:cs="Times New Roman"/>
          <w:sz w:val="24"/>
        </w:rPr>
        <w:t xml:space="preserve">ou d’hémi-synthèses (comme la pénicilline) </w:t>
      </w:r>
    </w:p>
    <w:p w:rsidR="008350F9" w:rsidRDefault="008350F9" w:rsidP="00BB1537">
      <w:pPr>
        <w:spacing w:after="120"/>
        <w:rPr>
          <w:rFonts w:ascii="Times New Roman" w:hAnsi="Times New Roman" w:cs="Times New Roman"/>
          <w:sz w:val="24"/>
        </w:rPr>
      </w:pPr>
    </w:p>
    <w:p w:rsidR="008350F9" w:rsidRDefault="008350F9" w:rsidP="00BB1537">
      <w:pPr>
        <w:spacing w:after="120"/>
        <w:rPr>
          <w:rFonts w:ascii="Times New Roman" w:hAnsi="Times New Roman" w:cs="Times New Roman"/>
          <w:sz w:val="24"/>
        </w:rPr>
      </w:pPr>
    </w:p>
    <w:p w:rsidR="00BB1537" w:rsidRPr="00BB1537" w:rsidRDefault="00BB1537" w:rsidP="00BB1537">
      <w:pPr>
        <w:spacing w:after="120"/>
        <w:rPr>
          <w:rFonts w:ascii="Times New Roman" w:hAnsi="Times New Roman" w:cs="Times New Roman"/>
          <w:sz w:val="24"/>
        </w:rPr>
      </w:pPr>
      <w:r w:rsidRPr="00BB1537">
        <w:rPr>
          <w:rFonts w:ascii="Times New Roman" w:hAnsi="Times New Roman" w:cs="Times New Roman"/>
          <w:sz w:val="24"/>
        </w:rPr>
        <w:t>Il existe un très grand nombre de formes pharmaceutiques. Les plus usuelles sont les formes :</w:t>
      </w:r>
    </w:p>
    <w:p w:rsidR="00BB1537" w:rsidRPr="00BB1537" w:rsidRDefault="00D62998" w:rsidP="00BB1537">
      <w:pPr>
        <w:pStyle w:val="Paragraphedeliste"/>
        <w:numPr>
          <w:ilvl w:val="0"/>
          <w:numId w:val="2"/>
        </w:numPr>
        <w:spacing w:after="120"/>
        <w:rPr>
          <w:rFonts w:ascii="Times New Roman" w:hAnsi="Times New Roman" w:cs="Times New Roman"/>
          <w:sz w:val="24"/>
        </w:rPr>
      </w:pPr>
      <w:r>
        <w:rPr>
          <w:rFonts w:ascii="Times New Roman" w:hAnsi="Times New Roman" w:cs="Times New Roman"/>
          <w:noProof/>
          <w:sz w:val="24"/>
          <w:lang w:eastAsia="fr-FR"/>
        </w:rPr>
        <w:drawing>
          <wp:anchor distT="0" distB="0" distL="114300" distR="114300" simplePos="0" relativeHeight="251669504" behindDoc="0" locked="0" layoutInCell="1" allowOverlap="1">
            <wp:simplePos x="0" y="0"/>
            <wp:positionH relativeFrom="column">
              <wp:posOffset>5055870</wp:posOffset>
            </wp:positionH>
            <wp:positionV relativeFrom="paragraph">
              <wp:posOffset>-66675</wp:posOffset>
            </wp:positionV>
            <wp:extent cx="1491615" cy="1120775"/>
            <wp:effectExtent l="19050" t="0" r="0" b="0"/>
            <wp:wrapSquare wrapText="bothSides"/>
            <wp:docPr id="3" name="Image 1" descr="Photo de comprimés de glucosa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de comprimés de glucosamine"/>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1615" cy="1120775"/>
                    </a:xfrm>
                    <a:prstGeom prst="rect">
                      <a:avLst/>
                    </a:prstGeom>
                    <a:noFill/>
                    <a:ln>
                      <a:noFill/>
                    </a:ln>
                  </pic:spPr>
                </pic:pic>
              </a:graphicData>
            </a:graphic>
          </wp:anchor>
        </w:drawing>
      </w:r>
      <w:r w:rsidR="00BB1537" w:rsidRPr="00BB1537">
        <w:rPr>
          <w:rFonts w:ascii="Times New Roman" w:hAnsi="Times New Roman" w:cs="Times New Roman"/>
          <w:sz w:val="24"/>
        </w:rPr>
        <w:t>orales : administrées par la bouche (comprimé, sirop, ampoule, poudre, tisane…)</w:t>
      </w:r>
    </w:p>
    <w:p w:rsidR="00BB1537" w:rsidRPr="00BB1537" w:rsidRDefault="00BB1537" w:rsidP="00BB1537">
      <w:pPr>
        <w:pStyle w:val="Paragraphedeliste"/>
        <w:numPr>
          <w:ilvl w:val="0"/>
          <w:numId w:val="2"/>
        </w:numPr>
        <w:rPr>
          <w:rFonts w:ascii="Times New Roman" w:hAnsi="Times New Roman" w:cs="Times New Roman"/>
          <w:sz w:val="24"/>
        </w:rPr>
      </w:pPr>
      <w:r w:rsidRPr="00BB1537">
        <w:rPr>
          <w:rFonts w:ascii="Times New Roman" w:hAnsi="Times New Roman" w:cs="Times New Roman"/>
          <w:sz w:val="24"/>
        </w:rPr>
        <w:t>injectables : administrées par injection (piqure, perfusion…)</w:t>
      </w:r>
    </w:p>
    <w:p w:rsidR="00BB1537" w:rsidRPr="00BB1537" w:rsidRDefault="00BB1537" w:rsidP="00BB1537">
      <w:pPr>
        <w:pStyle w:val="Paragraphedeliste"/>
        <w:numPr>
          <w:ilvl w:val="0"/>
          <w:numId w:val="2"/>
        </w:numPr>
        <w:rPr>
          <w:rFonts w:ascii="Times New Roman" w:hAnsi="Times New Roman" w:cs="Times New Roman"/>
          <w:sz w:val="24"/>
        </w:rPr>
      </w:pPr>
      <w:r w:rsidRPr="00BB1537">
        <w:rPr>
          <w:rFonts w:ascii="Times New Roman" w:hAnsi="Times New Roman" w:cs="Times New Roman"/>
          <w:sz w:val="24"/>
        </w:rPr>
        <w:t>dermiques : appliquées sur la peau (pommade, crème…)</w:t>
      </w:r>
    </w:p>
    <w:p w:rsidR="00BB1537" w:rsidRPr="00BB1537" w:rsidRDefault="00BB1537" w:rsidP="00BB1537">
      <w:pPr>
        <w:pStyle w:val="Paragraphedeliste"/>
        <w:numPr>
          <w:ilvl w:val="0"/>
          <w:numId w:val="2"/>
        </w:numPr>
        <w:rPr>
          <w:rFonts w:ascii="Times New Roman" w:hAnsi="Times New Roman" w:cs="Times New Roman"/>
          <w:sz w:val="24"/>
        </w:rPr>
      </w:pPr>
      <w:r w:rsidRPr="00BB1537">
        <w:rPr>
          <w:rFonts w:ascii="Times New Roman" w:hAnsi="Times New Roman" w:cs="Times New Roman"/>
          <w:sz w:val="24"/>
        </w:rPr>
        <w:t>inhalées : administrées par aérosols (inhalateurs asthme…)</w:t>
      </w:r>
    </w:p>
    <w:p w:rsidR="00BB1537" w:rsidRDefault="00BB1537" w:rsidP="00BB1537">
      <w:pPr>
        <w:pStyle w:val="Paragraphedeliste"/>
        <w:numPr>
          <w:ilvl w:val="0"/>
          <w:numId w:val="2"/>
        </w:numPr>
        <w:rPr>
          <w:rFonts w:ascii="Times New Roman" w:hAnsi="Times New Roman" w:cs="Times New Roman"/>
          <w:sz w:val="24"/>
        </w:rPr>
      </w:pPr>
      <w:r w:rsidRPr="00BB1537">
        <w:rPr>
          <w:rFonts w:ascii="Times New Roman" w:hAnsi="Times New Roman" w:cs="Times New Roman"/>
          <w:sz w:val="24"/>
        </w:rPr>
        <w:t>rectales : introduites par le rectum (suppositoire…)</w:t>
      </w:r>
    </w:p>
    <w:p w:rsidR="00A11D06" w:rsidRDefault="00A11D06" w:rsidP="00BB1537">
      <w:pPr>
        <w:pStyle w:val="Standard"/>
        <w:rPr>
          <w:rFonts w:eastAsiaTheme="minorHAnsi" w:cs="Times New Roman"/>
          <w:kern w:val="0"/>
          <w:sz w:val="28"/>
          <w:szCs w:val="22"/>
          <w:lang w:eastAsia="en-US" w:bidi="ar-SA"/>
        </w:rPr>
      </w:pPr>
    </w:p>
    <w:p w:rsidR="00D62998" w:rsidRDefault="00D62998" w:rsidP="00BB1537">
      <w:pPr>
        <w:pStyle w:val="Standard"/>
        <w:rPr>
          <w:rFonts w:eastAsiaTheme="minorHAnsi" w:cs="Times New Roman"/>
          <w:kern w:val="0"/>
          <w:sz w:val="28"/>
          <w:szCs w:val="22"/>
          <w:lang w:eastAsia="en-US" w:bidi="ar-SA"/>
        </w:rPr>
      </w:pPr>
    </w:p>
    <w:p w:rsidR="00D62998" w:rsidRDefault="00D62998" w:rsidP="00BB1537">
      <w:pPr>
        <w:pStyle w:val="Standard"/>
        <w:rPr>
          <w:rFonts w:eastAsiaTheme="minorHAnsi" w:cs="Times New Roman"/>
          <w:kern w:val="0"/>
          <w:sz w:val="28"/>
          <w:szCs w:val="22"/>
          <w:lang w:eastAsia="en-US" w:bidi="ar-SA"/>
        </w:rPr>
      </w:pPr>
      <w:r>
        <w:rPr>
          <w:rFonts w:eastAsiaTheme="minorHAnsi" w:cs="Times New Roman"/>
          <w:noProof/>
          <w:kern w:val="0"/>
          <w:sz w:val="28"/>
          <w:szCs w:val="22"/>
          <w:lang w:eastAsia="fr-FR" w:bidi="ar-SA"/>
        </w:rPr>
        <w:drawing>
          <wp:anchor distT="0" distB="0" distL="114300" distR="114300" simplePos="0" relativeHeight="251677696" behindDoc="0" locked="0" layoutInCell="1" allowOverlap="1">
            <wp:simplePos x="0" y="0"/>
            <wp:positionH relativeFrom="column">
              <wp:posOffset>3418205</wp:posOffset>
            </wp:positionH>
            <wp:positionV relativeFrom="paragraph">
              <wp:posOffset>-375285</wp:posOffset>
            </wp:positionV>
            <wp:extent cx="998220" cy="1526540"/>
            <wp:effectExtent l="19050" t="0" r="0" b="0"/>
            <wp:wrapSquare wrapText="bothSides"/>
            <wp:docPr id="13" name="Image 3" descr="http://medias.lepost.fr/ill/2008/12/25/v-8-1177218-1230196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dias.lepost.fr/ill/2008/12/25/v-8-1177218-123019676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8220" cy="1526540"/>
                    </a:xfrm>
                    <a:prstGeom prst="rect">
                      <a:avLst/>
                    </a:prstGeom>
                    <a:noFill/>
                    <a:ln>
                      <a:noFill/>
                    </a:ln>
                  </pic:spPr>
                </pic:pic>
              </a:graphicData>
            </a:graphic>
          </wp:anchor>
        </w:drawing>
      </w:r>
      <w:r>
        <w:rPr>
          <w:rFonts w:eastAsiaTheme="minorHAnsi" w:cs="Times New Roman"/>
          <w:noProof/>
          <w:kern w:val="0"/>
          <w:sz w:val="28"/>
          <w:szCs w:val="22"/>
          <w:lang w:eastAsia="fr-FR" w:bidi="ar-SA"/>
        </w:rPr>
        <w:drawing>
          <wp:anchor distT="0" distB="0" distL="114300" distR="114300" simplePos="0" relativeHeight="251675648" behindDoc="0" locked="0" layoutInCell="1" allowOverlap="1">
            <wp:simplePos x="0" y="0"/>
            <wp:positionH relativeFrom="column">
              <wp:posOffset>1445895</wp:posOffset>
            </wp:positionH>
            <wp:positionV relativeFrom="paragraph">
              <wp:posOffset>-215900</wp:posOffset>
            </wp:positionV>
            <wp:extent cx="1300480" cy="985520"/>
            <wp:effectExtent l="19050" t="0" r="0" b="0"/>
            <wp:wrapSquare wrapText="bothSides"/>
            <wp:docPr id="12" name="Image 2" descr="http://www.enfant.com/uploads/thumbnails/0001/00000000001/b4/1a/190x143/b41a173dd83d049732fa96c1153aac29uniqueidcmc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nfant.com/uploads/thumbnails/0001/00000000001/b4/1a/190x143/b41a173dd83d049732fa96c1153aac29uniqueidcmcimage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0480" cy="985520"/>
                    </a:xfrm>
                    <a:prstGeom prst="rect">
                      <a:avLst/>
                    </a:prstGeom>
                    <a:noFill/>
                    <a:ln>
                      <a:noFill/>
                    </a:ln>
                  </pic:spPr>
                </pic:pic>
              </a:graphicData>
            </a:graphic>
          </wp:anchor>
        </w:drawing>
      </w:r>
      <w:r>
        <w:rPr>
          <w:rFonts w:eastAsiaTheme="minorHAnsi" w:cs="Times New Roman"/>
          <w:noProof/>
          <w:kern w:val="0"/>
          <w:sz w:val="28"/>
          <w:szCs w:val="22"/>
          <w:lang w:eastAsia="fr-FR" w:bidi="ar-SA"/>
        </w:rPr>
        <w:drawing>
          <wp:anchor distT="0" distB="0" distL="114300" distR="114300" simplePos="0" relativeHeight="251673600" behindDoc="0" locked="0" layoutInCell="1" allowOverlap="1">
            <wp:simplePos x="0" y="0"/>
            <wp:positionH relativeFrom="column">
              <wp:posOffset>4986020</wp:posOffset>
            </wp:positionH>
            <wp:positionV relativeFrom="paragraph">
              <wp:posOffset>-391160</wp:posOffset>
            </wp:positionV>
            <wp:extent cx="1561465" cy="1247775"/>
            <wp:effectExtent l="19050" t="0" r="635" b="0"/>
            <wp:wrapSquare wrapText="bothSides"/>
            <wp:docPr id="7" name="Image 4" descr="http://static.commentcamarche.net/sante-medecine.commentcamarche.net/faq/images/705-istock-000000154751xsma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commentcamarche.net/sante-medecine.commentcamarche.net/faq/images/705-istock-000000154751xsmall-s-.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1465" cy="1247775"/>
                    </a:xfrm>
                    <a:prstGeom prst="rect">
                      <a:avLst/>
                    </a:prstGeom>
                    <a:noFill/>
                    <a:ln>
                      <a:noFill/>
                    </a:ln>
                  </pic:spPr>
                </pic:pic>
              </a:graphicData>
            </a:graphic>
          </wp:anchor>
        </w:drawing>
      </w:r>
      <w:r>
        <w:rPr>
          <w:rFonts w:eastAsiaTheme="minorHAnsi" w:cs="Times New Roman"/>
          <w:noProof/>
          <w:kern w:val="0"/>
          <w:sz w:val="28"/>
          <w:szCs w:val="22"/>
          <w:lang w:eastAsia="fr-FR" w:bidi="ar-SA"/>
        </w:rPr>
        <w:drawing>
          <wp:anchor distT="0" distB="0" distL="114300" distR="114300" simplePos="0" relativeHeight="251671552" behindDoc="0" locked="0" layoutInCell="1" allowOverlap="1">
            <wp:simplePos x="0" y="0"/>
            <wp:positionH relativeFrom="column">
              <wp:posOffset>15240</wp:posOffset>
            </wp:positionH>
            <wp:positionV relativeFrom="paragraph">
              <wp:posOffset>-243205</wp:posOffset>
            </wp:positionV>
            <wp:extent cx="1165225" cy="1423035"/>
            <wp:effectExtent l="19050" t="0" r="0" b="0"/>
            <wp:wrapSquare wrapText="bothSides"/>
            <wp:docPr id="5" name="Image 6" descr="http://www.asthmasymptoms86.com/images/Ventolin-inha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sthmasymptoms86.com/images/Ventolin-inhaler.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1165225" cy="1423035"/>
                    </a:xfrm>
                    <a:prstGeom prst="rect">
                      <a:avLst/>
                    </a:prstGeom>
                    <a:noFill/>
                    <a:ln>
                      <a:noFill/>
                    </a:ln>
                  </pic:spPr>
                </pic:pic>
              </a:graphicData>
            </a:graphic>
          </wp:anchor>
        </w:drawing>
      </w:r>
    </w:p>
    <w:p w:rsidR="00D62998" w:rsidRDefault="00D62998" w:rsidP="00BB1537">
      <w:pPr>
        <w:pStyle w:val="Standard"/>
        <w:rPr>
          <w:rFonts w:eastAsiaTheme="minorHAnsi" w:cs="Times New Roman"/>
          <w:kern w:val="0"/>
          <w:sz w:val="28"/>
          <w:szCs w:val="22"/>
          <w:lang w:eastAsia="en-US" w:bidi="ar-SA"/>
        </w:rPr>
      </w:pPr>
    </w:p>
    <w:p w:rsidR="00D62998" w:rsidRDefault="00D62998" w:rsidP="00BB1537">
      <w:pPr>
        <w:pStyle w:val="Standard"/>
        <w:rPr>
          <w:rFonts w:eastAsiaTheme="minorHAnsi" w:cs="Times New Roman"/>
          <w:kern w:val="0"/>
          <w:sz w:val="28"/>
          <w:szCs w:val="22"/>
          <w:lang w:eastAsia="en-US" w:bidi="ar-SA"/>
        </w:rPr>
      </w:pPr>
    </w:p>
    <w:p w:rsidR="00D62998" w:rsidRDefault="00D62998" w:rsidP="00BB1537">
      <w:pPr>
        <w:pStyle w:val="Standard"/>
        <w:rPr>
          <w:rFonts w:eastAsiaTheme="minorHAnsi" w:cs="Times New Roman"/>
          <w:kern w:val="0"/>
          <w:sz w:val="28"/>
          <w:szCs w:val="22"/>
          <w:lang w:eastAsia="en-US" w:bidi="ar-SA"/>
        </w:rPr>
      </w:pPr>
    </w:p>
    <w:p w:rsidR="00D62998" w:rsidRDefault="00D62998" w:rsidP="00BB1537">
      <w:pPr>
        <w:pStyle w:val="Standard"/>
        <w:rPr>
          <w:rFonts w:eastAsiaTheme="minorHAnsi" w:cs="Times New Roman"/>
          <w:kern w:val="0"/>
          <w:sz w:val="28"/>
          <w:szCs w:val="22"/>
          <w:lang w:eastAsia="en-US" w:bidi="ar-SA"/>
        </w:rPr>
      </w:pPr>
    </w:p>
    <w:p w:rsidR="00D62998" w:rsidRDefault="00D62998" w:rsidP="00BB1537">
      <w:pPr>
        <w:pStyle w:val="Standard"/>
        <w:rPr>
          <w:rFonts w:eastAsiaTheme="minorHAnsi" w:cs="Times New Roman"/>
          <w:kern w:val="0"/>
          <w:sz w:val="28"/>
          <w:szCs w:val="22"/>
          <w:lang w:eastAsia="en-US" w:bidi="ar-SA"/>
        </w:rPr>
      </w:pPr>
    </w:p>
    <w:p w:rsidR="00D62998" w:rsidRDefault="00D62998" w:rsidP="00BB1537">
      <w:pPr>
        <w:pStyle w:val="Standard"/>
        <w:rPr>
          <w:rFonts w:eastAsiaTheme="minorHAnsi" w:cs="Times New Roman"/>
          <w:kern w:val="0"/>
          <w:sz w:val="28"/>
          <w:szCs w:val="22"/>
          <w:lang w:eastAsia="en-US" w:bidi="ar-SA"/>
        </w:rPr>
      </w:pPr>
    </w:p>
    <w:p w:rsidR="00D62998" w:rsidRPr="00C11F1C" w:rsidRDefault="00D62998" w:rsidP="00BB1537">
      <w:pPr>
        <w:pStyle w:val="Standard"/>
        <w:rPr>
          <w:rFonts w:eastAsiaTheme="minorHAnsi" w:cs="Times New Roman"/>
          <w:kern w:val="0"/>
          <w:sz w:val="28"/>
          <w:szCs w:val="22"/>
          <w:lang w:eastAsia="en-US" w:bidi="ar-SA"/>
        </w:rPr>
      </w:pPr>
    </w:p>
    <w:p w:rsidR="00BB1537" w:rsidRPr="00D62998" w:rsidRDefault="00BB1537" w:rsidP="00BB1537">
      <w:pPr>
        <w:pStyle w:val="Standard"/>
        <w:numPr>
          <w:ilvl w:val="0"/>
          <w:numId w:val="1"/>
        </w:numPr>
        <w:rPr>
          <w:rFonts w:eastAsiaTheme="minorHAnsi" w:cs="Times New Roman"/>
          <w:kern w:val="0"/>
          <w:sz w:val="28"/>
          <w:szCs w:val="22"/>
          <w:u w:val="single"/>
          <w:lang w:eastAsia="en-US" w:bidi="ar-SA"/>
        </w:rPr>
      </w:pPr>
      <w:r w:rsidRPr="00D62998">
        <w:rPr>
          <w:rFonts w:eastAsiaTheme="minorHAnsi" w:cs="Times New Roman"/>
          <w:kern w:val="0"/>
          <w:sz w:val="28"/>
          <w:szCs w:val="22"/>
          <w:u w:val="single"/>
          <w:lang w:eastAsia="en-US" w:bidi="ar-SA"/>
        </w:rPr>
        <w:t>Excipient et principes actifs</w:t>
      </w:r>
    </w:p>
    <w:p w:rsidR="008350F9" w:rsidRDefault="008350F9" w:rsidP="008350F9">
      <w:pPr>
        <w:pStyle w:val="Standard"/>
        <w:rPr>
          <w:rFonts w:eastAsiaTheme="minorHAnsi" w:cs="Times New Roman"/>
          <w:kern w:val="0"/>
          <w:sz w:val="28"/>
          <w:szCs w:val="22"/>
          <w:lang w:eastAsia="en-US" w:bidi="ar-SA"/>
        </w:rPr>
      </w:pPr>
    </w:p>
    <w:p w:rsidR="008350F9" w:rsidRPr="008350F9" w:rsidRDefault="008350F9" w:rsidP="008350F9">
      <w:pPr>
        <w:pStyle w:val="Standard"/>
        <w:rPr>
          <w:rFonts w:eastAsiaTheme="minorHAnsi" w:cs="Times New Roman"/>
          <w:kern w:val="0"/>
          <w:szCs w:val="22"/>
          <w:lang w:eastAsia="en-US" w:bidi="ar-SA"/>
        </w:rPr>
      </w:pPr>
      <w:r w:rsidRPr="008350F9">
        <w:rPr>
          <w:rFonts w:eastAsiaTheme="minorHAnsi" w:cs="Times New Roman"/>
          <w:kern w:val="0"/>
          <w:szCs w:val="22"/>
          <w:lang w:eastAsia="en-US" w:bidi="ar-SA"/>
        </w:rPr>
        <w:t>Un médicament est toute substance ou composition présentée comme possédant des propriétés curatives ou préventives à l'égard des maladies humaines ou animales. De plus, un médicament comprend toute substance ou composition pouvant être utilisée chez l'homme ou l'animal ou pouvant leur être administrée, en vue d'établir un diagnostic médical ou de restaurer, corriger ou modifier leurs fonctions physiologiques en exerçant une action pharmacologique ou métabolique. Un médicament est composé d’un principe actif et d’excipients, spécifiques à chacun.</w:t>
      </w:r>
    </w:p>
    <w:p w:rsidR="008350F9" w:rsidRPr="008350F9" w:rsidRDefault="008350F9" w:rsidP="008350F9">
      <w:pPr>
        <w:pStyle w:val="Standard"/>
        <w:rPr>
          <w:rFonts w:eastAsiaTheme="minorHAnsi" w:cs="Times New Roman"/>
          <w:kern w:val="0"/>
          <w:szCs w:val="22"/>
          <w:lang w:eastAsia="en-US" w:bidi="ar-SA"/>
        </w:rPr>
      </w:pPr>
    </w:p>
    <w:p w:rsidR="008350F9" w:rsidRPr="008350F9" w:rsidRDefault="008350F9" w:rsidP="008350F9">
      <w:pPr>
        <w:pStyle w:val="Standard"/>
        <w:rPr>
          <w:rFonts w:eastAsiaTheme="minorHAnsi" w:cs="Times New Roman"/>
          <w:kern w:val="0"/>
          <w:szCs w:val="22"/>
          <w:lang w:eastAsia="en-US" w:bidi="ar-SA"/>
        </w:rPr>
      </w:pPr>
      <w:r w:rsidRPr="008350F9">
        <w:rPr>
          <w:rFonts w:eastAsiaTheme="minorHAnsi" w:cs="Times New Roman"/>
          <w:kern w:val="0"/>
          <w:szCs w:val="22"/>
          <w:lang w:eastAsia="en-US" w:bidi="ar-SA"/>
        </w:rPr>
        <w:t>Le principe actif, d'un médicament est chacun des composants de ce médicament qui possède un effet thérapeutique. Cette substance est souvent en très faible proportion dans le médicament par rapport aux excipients.</w:t>
      </w:r>
    </w:p>
    <w:p w:rsidR="008350F9" w:rsidRPr="008350F9" w:rsidRDefault="008350F9" w:rsidP="008350F9">
      <w:pPr>
        <w:pStyle w:val="Standard"/>
        <w:rPr>
          <w:rFonts w:eastAsiaTheme="minorHAnsi" w:cs="Times New Roman"/>
          <w:kern w:val="0"/>
          <w:szCs w:val="22"/>
          <w:lang w:eastAsia="en-US" w:bidi="ar-SA"/>
        </w:rPr>
      </w:pPr>
    </w:p>
    <w:p w:rsidR="008350F9" w:rsidRPr="008350F9" w:rsidRDefault="008350F9" w:rsidP="008350F9">
      <w:pPr>
        <w:pStyle w:val="Standard"/>
        <w:rPr>
          <w:rFonts w:eastAsiaTheme="minorHAnsi" w:cs="Times New Roman"/>
          <w:kern w:val="0"/>
          <w:szCs w:val="22"/>
          <w:lang w:eastAsia="en-US" w:bidi="ar-SA"/>
        </w:rPr>
      </w:pPr>
      <w:r w:rsidRPr="008350F9">
        <w:rPr>
          <w:rFonts w:eastAsiaTheme="minorHAnsi" w:cs="Times New Roman"/>
          <w:kern w:val="0"/>
          <w:szCs w:val="22"/>
          <w:lang w:eastAsia="en-US" w:bidi="ar-SA"/>
        </w:rPr>
        <w:t>Un excipient est une substance, dans un médicament, autre que la substance active, destinée à apporter une consistance, un goût, une couleur à un médicament ; soit pour une meilleure absorption, ou pour les enfants ; mais tout en évitant toute interaction avec le principe actif.</w:t>
      </w:r>
    </w:p>
    <w:p w:rsidR="008350F9" w:rsidRPr="008350F9" w:rsidRDefault="008350F9" w:rsidP="008350F9">
      <w:pPr>
        <w:pStyle w:val="Standard"/>
        <w:rPr>
          <w:rFonts w:eastAsiaTheme="minorHAnsi" w:cs="Times New Roman"/>
          <w:kern w:val="0"/>
          <w:szCs w:val="22"/>
          <w:lang w:eastAsia="en-US" w:bidi="ar-SA"/>
        </w:rPr>
      </w:pPr>
      <w:r w:rsidRPr="008350F9">
        <w:rPr>
          <w:rFonts w:eastAsiaTheme="minorHAnsi" w:cs="Times New Roman"/>
          <w:kern w:val="0"/>
          <w:szCs w:val="22"/>
          <w:lang w:eastAsia="en-US" w:bidi="ar-SA"/>
        </w:rPr>
        <w:t>Mais certains excipients sont dotés d'effets notoires (=effets secondaires), qui peuvent être à l'origine de manifestations allergiques ou d'intolérance (ex : gluten, sucres…).</w:t>
      </w:r>
    </w:p>
    <w:p w:rsidR="008350F9" w:rsidRPr="008350F9" w:rsidRDefault="008350F9" w:rsidP="008350F9">
      <w:pPr>
        <w:pStyle w:val="Standard"/>
        <w:rPr>
          <w:rFonts w:eastAsiaTheme="minorHAnsi" w:cs="Times New Roman"/>
          <w:kern w:val="0"/>
          <w:szCs w:val="22"/>
          <w:lang w:eastAsia="en-US" w:bidi="ar-SA"/>
        </w:rPr>
      </w:pPr>
      <w:r w:rsidRPr="008350F9">
        <w:rPr>
          <w:rFonts w:eastAsiaTheme="minorHAnsi" w:cs="Times New Roman"/>
          <w:kern w:val="0"/>
          <w:szCs w:val="22"/>
          <w:lang w:eastAsia="en-US" w:bidi="ar-SA"/>
        </w:rPr>
        <w:t>Ainsi, il peut exister des différences notables entre princeps (=médicament de départ), et génériques, du fait de l'emploi d'excipients différents.</w:t>
      </w:r>
    </w:p>
    <w:p w:rsidR="008350F9" w:rsidRPr="008350F9" w:rsidRDefault="008350F9" w:rsidP="008350F9">
      <w:pPr>
        <w:pStyle w:val="Standard"/>
        <w:rPr>
          <w:rFonts w:eastAsiaTheme="minorHAnsi" w:cs="Times New Roman"/>
          <w:kern w:val="0"/>
          <w:szCs w:val="22"/>
          <w:lang w:eastAsia="en-US" w:bidi="ar-SA"/>
        </w:rPr>
      </w:pPr>
    </w:p>
    <w:p w:rsidR="008350F9" w:rsidRDefault="008350F9" w:rsidP="008350F9">
      <w:pPr>
        <w:pStyle w:val="Standard"/>
        <w:rPr>
          <w:rFonts w:eastAsiaTheme="minorHAnsi" w:cs="Times New Roman"/>
          <w:kern w:val="0"/>
          <w:szCs w:val="22"/>
          <w:lang w:eastAsia="en-US" w:bidi="ar-SA"/>
        </w:rPr>
      </w:pPr>
    </w:p>
    <w:p w:rsidR="00D62998" w:rsidRPr="008350F9" w:rsidRDefault="00D62998" w:rsidP="008350F9">
      <w:pPr>
        <w:pStyle w:val="Standard"/>
        <w:rPr>
          <w:rFonts w:eastAsiaTheme="minorHAnsi" w:cs="Times New Roman"/>
          <w:kern w:val="0"/>
          <w:szCs w:val="22"/>
          <w:lang w:eastAsia="en-US" w:bidi="ar-SA"/>
        </w:rPr>
      </w:pPr>
    </w:p>
    <w:p w:rsidR="00BB1537" w:rsidRPr="00D62998" w:rsidRDefault="00BB1537" w:rsidP="00BB1537">
      <w:pPr>
        <w:pStyle w:val="Standard"/>
        <w:numPr>
          <w:ilvl w:val="0"/>
          <w:numId w:val="1"/>
        </w:numPr>
        <w:rPr>
          <w:rFonts w:eastAsiaTheme="minorHAnsi" w:cs="Times New Roman"/>
          <w:kern w:val="0"/>
          <w:sz w:val="28"/>
          <w:szCs w:val="22"/>
          <w:u w:val="single"/>
          <w:lang w:eastAsia="en-US" w:bidi="ar-SA"/>
        </w:rPr>
      </w:pPr>
      <w:r w:rsidRPr="00D62998">
        <w:rPr>
          <w:rFonts w:eastAsiaTheme="minorHAnsi" w:cs="Times New Roman"/>
          <w:kern w:val="0"/>
          <w:sz w:val="28"/>
          <w:szCs w:val="22"/>
          <w:u w:val="single"/>
          <w:lang w:eastAsia="en-US" w:bidi="ar-SA"/>
        </w:rPr>
        <w:t xml:space="preserve">Le cas de l’ibuprofène </w:t>
      </w:r>
    </w:p>
    <w:p w:rsidR="00BB1537" w:rsidRDefault="00BB1537" w:rsidP="00BA3FAA">
      <w:pPr>
        <w:pStyle w:val="Standard"/>
        <w:rPr>
          <w:rFonts w:eastAsiaTheme="minorHAnsi" w:cs="Times New Roman"/>
          <w:kern w:val="0"/>
          <w:sz w:val="28"/>
          <w:szCs w:val="22"/>
          <w:lang w:eastAsia="en-US" w:bidi="ar-SA"/>
        </w:rPr>
      </w:pPr>
    </w:p>
    <w:p w:rsidR="00BA3FAA" w:rsidRDefault="00BA3FAA" w:rsidP="00BA3FAA">
      <w:pPr>
        <w:pStyle w:val="Standard"/>
        <w:rPr>
          <w:rFonts w:eastAsiaTheme="minorHAnsi" w:cs="Times New Roman"/>
          <w:kern w:val="0"/>
          <w:szCs w:val="22"/>
          <w:lang w:eastAsia="en-US" w:bidi="ar-SA"/>
        </w:rPr>
      </w:pPr>
      <w:r>
        <w:rPr>
          <w:rFonts w:eastAsiaTheme="minorHAnsi" w:cs="Times New Roman"/>
          <w:kern w:val="0"/>
          <w:szCs w:val="22"/>
          <w:lang w:eastAsia="en-US" w:bidi="ar-SA"/>
        </w:rPr>
        <w:t xml:space="preserve">L’ibuprofène, est un </w:t>
      </w:r>
      <w:r w:rsidRPr="00BA3FAA">
        <w:rPr>
          <w:rFonts w:eastAsiaTheme="minorHAnsi" w:cs="Times New Roman"/>
          <w:kern w:val="0"/>
          <w:szCs w:val="22"/>
          <w:lang w:eastAsia="en-US" w:bidi="ar-SA"/>
        </w:rPr>
        <w:t xml:space="preserve">dérivé de l’acide </w:t>
      </w:r>
      <w:proofErr w:type="spellStart"/>
      <w:r w:rsidRPr="00BA3FAA">
        <w:rPr>
          <w:rFonts w:eastAsiaTheme="minorHAnsi" w:cs="Times New Roman"/>
          <w:kern w:val="0"/>
          <w:szCs w:val="22"/>
          <w:lang w:eastAsia="en-US" w:bidi="ar-SA"/>
        </w:rPr>
        <w:t>propanoïque</w:t>
      </w:r>
      <w:proofErr w:type="spellEnd"/>
      <w:r w:rsidRPr="00BA3FAA">
        <w:rPr>
          <w:rFonts w:eastAsiaTheme="minorHAnsi" w:cs="Times New Roman"/>
          <w:kern w:val="0"/>
          <w:szCs w:val="22"/>
          <w:lang w:eastAsia="en-US" w:bidi="ar-SA"/>
        </w:rPr>
        <w:t>, découvert par des chercheurs dans les années 1960, c’est un anti-inflammatoire, généralement utilisé pour le soulagement des symptômes d’arthrose, de fièvre, de dysménorrhée primaire (ou douleurs menstruelles) mais aussi comme analgésique (médicament pour réduire la douleur).</w:t>
      </w:r>
    </w:p>
    <w:p w:rsidR="00BA3FAA" w:rsidRDefault="00BA3FAA" w:rsidP="00BA3FAA">
      <w:pPr>
        <w:pStyle w:val="Standard"/>
        <w:rPr>
          <w:rFonts w:eastAsiaTheme="minorHAnsi" w:cs="Times New Roman"/>
          <w:kern w:val="0"/>
          <w:szCs w:val="22"/>
          <w:lang w:eastAsia="en-US" w:bidi="ar-SA"/>
        </w:rPr>
      </w:pPr>
    </w:p>
    <w:p w:rsidR="00D62998" w:rsidRDefault="00D62998" w:rsidP="00BA3FAA">
      <w:pPr>
        <w:pStyle w:val="Standard"/>
        <w:rPr>
          <w:rFonts w:eastAsiaTheme="minorHAnsi" w:cs="Times New Roman"/>
          <w:kern w:val="0"/>
          <w:szCs w:val="22"/>
          <w:lang w:eastAsia="en-US" w:bidi="ar-SA"/>
        </w:rPr>
      </w:pPr>
    </w:p>
    <w:p w:rsidR="00D62998" w:rsidRDefault="00D62998" w:rsidP="00BA3FAA">
      <w:pPr>
        <w:pStyle w:val="Standard"/>
        <w:rPr>
          <w:rFonts w:eastAsiaTheme="minorHAnsi" w:cs="Times New Roman"/>
          <w:kern w:val="0"/>
          <w:szCs w:val="22"/>
          <w:lang w:eastAsia="en-US" w:bidi="ar-SA"/>
        </w:rPr>
      </w:pPr>
    </w:p>
    <w:p w:rsidR="00BA3FAA" w:rsidRPr="00BA3FAA" w:rsidRDefault="00BA3FAA" w:rsidP="00BA3FAA">
      <w:pPr>
        <w:pStyle w:val="Standard"/>
        <w:rPr>
          <w:rFonts w:eastAsiaTheme="minorHAnsi" w:cs="Times New Roman"/>
          <w:kern w:val="0"/>
          <w:szCs w:val="22"/>
          <w:lang w:eastAsia="en-US" w:bidi="ar-SA"/>
        </w:rPr>
      </w:pPr>
    </w:p>
    <w:p w:rsidR="00BB1537" w:rsidRPr="00BB1537" w:rsidRDefault="00BA3FAA" w:rsidP="00BB1537">
      <w:pPr>
        <w:spacing w:after="120"/>
        <w:rPr>
          <w:rFonts w:ascii="Times New Roman" w:hAnsi="Times New Roman" w:cs="Times New Roman"/>
          <w:sz w:val="24"/>
          <w:szCs w:val="24"/>
        </w:rPr>
      </w:pPr>
      <w:r>
        <w:rPr>
          <w:rFonts w:ascii="Times New Roman" w:hAnsi="Times New Roman" w:cs="Times New Roman"/>
          <w:noProof/>
          <w:sz w:val="24"/>
          <w:szCs w:val="24"/>
          <w:lang w:eastAsia="fr-FR"/>
        </w:rPr>
        <w:drawing>
          <wp:anchor distT="0" distB="0" distL="114300" distR="114300" simplePos="0" relativeHeight="251661312" behindDoc="0" locked="0" layoutInCell="1" allowOverlap="1">
            <wp:simplePos x="0" y="0"/>
            <wp:positionH relativeFrom="column">
              <wp:posOffset>1936115</wp:posOffset>
            </wp:positionH>
            <wp:positionV relativeFrom="paragraph">
              <wp:posOffset>-188595</wp:posOffset>
            </wp:positionV>
            <wp:extent cx="2687320" cy="1613535"/>
            <wp:effectExtent l="0" t="0" r="0" b="0"/>
            <wp:wrapSquare wrapText="bothSides"/>
            <wp:docPr id="11" name="Image 10" descr="http://upload.wikimedia.org/wikipedia/commons/2/20/Ibuprofen-3D-vd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2/20/Ibuprofen-3D-vdW.png"/>
                    <pic:cNvPicPr>
                      <a:picLocks noChangeAspect="1" noChangeArrowheads="1"/>
                    </pic:cNvPicPr>
                  </pic:nvPicPr>
                  <pic:blipFill>
                    <a:blip r:embed="rId12" cstate="print"/>
                    <a:srcRect/>
                    <a:stretch>
                      <a:fillRect/>
                    </a:stretch>
                  </pic:blipFill>
                  <pic:spPr bwMode="auto">
                    <a:xfrm>
                      <a:off x="0" y="0"/>
                      <a:ext cx="2687320" cy="1613535"/>
                    </a:xfrm>
                    <a:prstGeom prst="rect">
                      <a:avLst/>
                    </a:prstGeom>
                    <a:noFill/>
                    <a:ln w="9525">
                      <a:noFill/>
                      <a:miter lim="800000"/>
                      <a:headEnd/>
                      <a:tailEnd/>
                    </a:ln>
                  </pic:spPr>
                </pic:pic>
              </a:graphicData>
            </a:graphic>
          </wp:anchor>
        </w:drawing>
      </w:r>
    </w:p>
    <w:p w:rsidR="00BB1537" w:rsidRDefault="00BB1537" w:rsidP="00BB1537">
      <w:pPr>
        <w:rPr>
          <w:rFonts w:ascii="Times New Roman" w:hAnsi="Times New Roman" w:cs="Times New Roman"/>
          <w:sz w:val="28"/>
        </w:rPr>
      </w:pPr>
    </w:p>
    <w:p w:rsidR="00BA3FAA" w:rsidRDefault="00BA3FAA" w:rsidP="00BB1537">
      <w:pPr>
        <w:rPr>
          <w:rFonts w:ascii="Times New Roman" w:hAnsi="Times New Roman" w:cs="Times New Roman"/>
          <w:sz w:val="28"/>
        </w:rPr>
      </w:pPr>
    </w:p>
    <w:p w:rsidR="00BA3FAA" w:rsidRDefault="00BA3FAA" w:rsidP="00BB1537">
      <w:pPr>
        <w:rPr>
          <w:rFonts w:ascii="Times New Roman" w:hAnsi="Times New Roman" w:cs="Times New Roman"/>
          <w:sz w:val="28"/>
        </w:rPr>
      </w:pPr>
    </w:p>
    <w:p w:rsidR="00BA3FAA" w:rsidRDefault="00BA3FAA" w:rsidP="00BB1537">
      <w:pPr>
        <w:rPr>
          <w:rFonts w:ascii="Times New Roman" w:hAnsi="Times New Roman" w:cs="Times New Roman"/>
          <w:sz w:val="28"/>
        </w:rPr>
      </w:pPr>
    </w:p>
    <w:p w:rsidR="00BA3FAA" w:rsidRDefault="00BA3FAA" w:rsidP="00BA3FAA">
      <w:pPr>
        <w:jc w:val="center"/>
        <w:rPr>
          <w:rFonts w:ascii="Times New Roman" w:hAnsi="Times New Roman" w:cs="Times New Roman"/>
          <w:sz w:val="28"/>
          <w:u w:val="single"/>
        </w:rPr>
      </w:pPr>
      <w:r>
        <w:rPr>
          <w:rFonts w:ascii="Times New Roman" w:hAnsi="Times New Roman" w:cs="Times New Roman"/>
          <w:sz w:val="28"/>
          <w:u w:val="single"/>
        </w:rPr>
        <w:t>Représentation tridimensionnelle de l’ibuprofène</w:t>
      </w:r>
    </w:p>
    <w:p w:rsidR="00BA3FAA" w:rsidRDefault="00BA3FAA" w:rsidP="00BA3FAA">
      <w:pPr>
        <w:rPr>
          <w:rFonts w:ascii="Times New Roman" w:hAnsi="Times New Roman" w:cs="Times New Roman"/>
          <w:sz w:val="28"/>
          <w:u w:val="single"/>
        </w:rPr>
      </w:pPr>
    </w:p>
    <w:p w:rsidR="00BA3FAA" w:rsidRDefault="00BA3FAA" w:rsidP="00BA3FAA">
      <w:pPr>
        <w:tabs>
          <w:tab w:val="left" w:pos="8352"/>
        </w:tabs>
        <w:rPr>
          <w:rFonts w:ascii="Times New Roman" w:hAnsi="Times New Roman" w:cs="Times New Roman"/>
          <w:sz w:val="28"/>
          <w:u w:val="single"/>
        </w:rPr>
      </w:pPr>
    </w:p>
    <w:p w:rsidR="00BA3FAA" w:rsidRPr="00BA3FAA" w:rsidRDefault="00BA3FAA" w:rsidP="00BA3FAA">
      <w:pPr>
        <w:tabs>
          <w:tab w:val="left" w:pos="8352"/>
        </w:tabs>
        <w:jc w:val="center"/>
        <w:rPr>
          <w:rFonts w:ascii="Times New Roman" w:hAnsi="Times New Roman" w:cs="Times New Roman"/>
          <w:sz w:val="28"/>
          <w:u w:val="single"/>
        </w:rPr>
      </w:pPr>
      <w:r w:rsidRPr="00831927">
        <w:rPr>
          <w:rFonts w:ascii="Times New Roman" w:hAnsi="Times New Roman" w:cs="Times New Roman"/>
          <w:sz w:val="28"/>
          <w:u w:val="single"/>
        </w:rPr>
        <w:t>Synthèse de l’ibuprofène : procédé</w:t>
      </w:r>
      <w:r w:rsidRPr="00831927">
        <w:rPr>
          <w:rFonts w:ascii="Times New Roman" w:hAnsi="Times New Roman" w:cs="Times New Roman"/>
          <w:sz w:val="24"/>
          <w:u w:val="single"/>
        </w:rPr>
        <w:t xml:space="preserve"> </w:t>
      </w:r>
      <w:r w:rsidRPr="00831927">
        <w:rPr>
          <w:rFonts w:ascii="Times New Roman" w:hAnsi="Times New Roman" w:cs="Times New Roman"/>
          <w:sz w:val="28"/>
          <w:u w:val="single"/>
        </w:rPr>
        <w:t>Boots</w:t>
      </w:r>
      <w:r>
        <w:rPr>
          <w:rFonts w:ascii="Times New Roman" w:hAnsi="Times New Roman" w:cs="Times New Roman"/>
          <w:sz w:val="28"/>
          <w:u w:val="single"/>
        </w:rPr>
        <w:t xml:space="preserve"> (</w:t>
      </w:r>
      <w:r w:rsidRPr="00831927">
        <w:rPr>
          <w:rFonts w:ascii="Times New Roman" w:hAnsi="Times New Roman" w:cs="Times New Roman"/>
          <w:sz w:val="28"/>
          <w:u w:val="single"/>
        </w:rPr>
        <w:t>Cette sy</w:t>
      </w:r>
      <w:r>
        <w:rPr>
          <w:rFonts w:ascii="Times New Roman" w:hAnsi="Times New Roman" w:cs="Times New Roman"/>
          <w:sz w:val="28"/>
          <w:u w:val="single"/>
        </w:rPr>
        <w:t>nthèse fait appel à 6 réactions).</w:t>
      </w:r>
    </w:p>
    <w:p w:rsidR="00BA3FAA" w:rsidRDefault="00BA3FAA" w:rsidP="00BA3FAA">
      <w:pPr>
        <w:rPr>
          <w:rFonts w:ascii="Times New Roman" w:hAnsi="Times New Roman" w:cs="Times New Roman"/>
          <w:sz w:val="24"/>
        </w:rPr>
      </w:pPr>
    </w:p>
    <w:p w:rsidR="00BA3FAA" w:rsidRDefault="00BA3FAA" w:rsidP="00BA3FAA">
      <w:pPr>
        <w:rPr>
          <w:rFonts w:ascii="Times New Roman" w:hAnsi="Times New Roman" w:cs="Times New Roman"/>
          <w:sz w:val="24"/>
        </w:rPr>
      </w:pPr>
      <w:r>
        <w:rPr>
          <w:rFonts w:ascii="Times New Roman" w:hAnsi="Times New Roman" w:cs="Times New Roman"/>
          <w:noProof/>
          <w:sz w:val="24"/>
          <w:lang w:eastAsia="fr-FR"/>
        </w:rPr>
        <w:drawing>
          <wp:anchor distT="0" distB="0" distL="114300" distR="114300" simplePos="0" relativeHeight="251663360" behindDoc="0" locked="0" layoutInCell="1" allowOverlap="1">
            <wp:simplePos x="0" y="0"/>
            <wp:positionH relativeFrom="column">
              <wp:posOffset>1127760</wp:posOffset>
            </wp:positionH>
            <wp:positionV relativeFrom="paragraph">
              <wp:posOffset>-222250</wp:posOffset>
            </wp:positionV>
            <wp:extent cx="4067810" cy="3522345"/>
            <wp:effectExtent l="19050" t="0" r="8890" b="0"/>
            <wp:wrapSquare wrapText="bothSides"/>
            <wp:docPr id="8" name="Image 1" descr="http://culturesciences.chimie.ens.fr/nodeimages/images/dossiers-reactivite-catalyse-article-Ibuprofene_Demirdj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ulturesciences.chimie.ens.fr/nodeimages/images/dossiers-reactivite-catalyse-article-Ibuprofene_Demirdjian.png"/>
                    <pic:cNvPicPr>
                      <a:picLocks noChangeAspect="1" noChangeArrowheads="1"/>
                    </pic:cNvPicPr>
                  </pic:nvPicPr>
                  <pic:blipFill>
                    <a:blip r:embed="rId13" cstate="print"/>
                    <a:srcRect/>
                    <a:stretch>
                      <a:fillRect/>
                    </a:stretch>
                  </pic:blipFill>
                  <pic:spPr bwMode="auto">
                    <a:xfrm>
                      <a:off x="0" y="0"/>
                      <a:ext cx="4067810" cy="3522345"/>
                    </a:xfrm>
                    <a:prstGeom prst="rect">
                      <a:avLst/>
                    </a:prstGeom>
                    <a:noFill/>
                    <a:ln w="9525">
                      <a:noFill/>
                      <a:miter lim="800000"/>
                      <a:headEnd/>
                      <a:tailEnd/>
                    </a:ln>
                  </pic:spPr>
                </pic:pic>
              </a:graphicData>
            </a:graphic>
          </wp:anchor>
        </w:drawing>
      </w:r>
    </w:p>
    <w:p w:rsidR="00BA3FAA" w:rsidRDefault="00BA3FAA" w:rsidP="00BA3FAA">
      <w:pPr>
        <w:rPr>
          <w:rFonts w:ascii="Times New Roman" w:hAnsi="Times New Roman" w:cs="Times New Roman"/>
          <w:sz w:val="24"/>
        </w:rPr>
      </w:pPr>
    </w:p>
    <w:p w:rsidR="00BA3FAA" w:rsidRDefault="00BA3FAA" w:rsidP="00BA3FAA">
      <w:pPr>
        <w:rPr>
          <w:rFonts w:ascii="Times New Roman" w:hAnsi="Times New Roman" w:cs="Times New Roman"/>
          <w:sz w:val="24"/>
        </w:rPr>
      </w:pPr>
    </w:p>
    <w:p w:rsidR="00BA3FAA" w:rsidRDefault="00BA3FAA" w:rsidP="00BA3FAA">
      <w:pPr>
        <w:rPr>
          <w:rFonts w:ascii="Times New Roman" w:hAnsi="Times New Roman" w:cs="Times New Roman"/>
          <w:sz w:val="24"/>
        </w:rPr>
      </w:pPr>
    </w:p>
    <w:p w:rsidR="00BA3FAA" w:rsidRDefault="00BA3FAA" w:rsidP="00BA3FAA">
      <w:pPr>
        <w:rPr>
          <w:rFonts w:ascii="Times New Roman" w:hAnsi="Times New Roman" w:cs="Times New Roman"/>
          <w:sz w:val="24"/>
        </w:rPr>
      </w:pPr>
    </w:p>
    <w:p w:rsidR="00BA3FAA" w:rsidRDefault="00BA3FAA" w:rsidP="00BA3FAA">
      <w:pPr>
        <w:rPr>
          <w:rFonts w:ascii="Times New Roman" w:hAnsi="Times New Roman" w:cs="Times New Roman"/>
          <w:sz w:val="24"/>
        </w:rPr>
      </w:pPr>
    </w:p>
    <w:p w:rsidR="00BA3FAA" w:rsidRDefault="00BA3FAA" w:rsidP="00BA3FAA">
      <w:pPr>
        <w:rPr>
          <w:rFonts w:ascii="Times New Roman" w:hAnsi="Times New Roman" w:cs="Times New Roman"/>
          <w:sz w:val="24"/>
        </w:rPr>
      </w:pPr>
    </w:p>
    <w:p w:rsidR="00BA3FAA" w:rsidRDefault="00BA3FAA" w:rsidP="00BA3FAA">
      <w:pPr>
        <w:rPr>
          <w:rFonts w:ascii="Times New Roman" w:hAnsi="Times New Roman" w:cs="Times New Roman"/>
          <w:sz w:val="24"/>
        </w:rPr>
      </w:pPr>
    </w:p>
    <w:p w:rsidR="00BA3FAA" w:rsidRDefault="00BA3FAA" w:rsidP="00BA3FAA">
      <w:pPr>
        <w:rPr>
          <w:rFonts w:ascii="Times New Roman" w:hAnsi="Times New Roman" w:cs="Times New Roman"/>
          <w:sz w:val="24"/>
        </w:rPr>
      </w:pPr>
    </w:p>
    <w:p w:rsidR="00BA3FAA" w:rsidRDefault="00BA3FAA" w:rsidP="00BA3FAA">
      <w:pPr>
        <w:rPr>
          <w:rFonts w:ascii="Times New Roman" w:hAnsi="Times New Roman" w:cs="Times New Roman"/>
          <w:sz w:val="24"/>
        </w:rPr>
      </w:pPr>
    </w:p>
    <w:p w:rsidR="00BA3FAA" w:rsidRDefault="00BA3FAA" w:rsidP="00BA3FAA">
      <w:pPr>
        <w:rPr>
          <w:rFonts w:ascii="Times New Roman" w:hAnsi="Times New Roman" w:cs="Times New Roman"/>
          <w:sz w:val="24"/>
        </w:rPr>
      </w:pPr>
    </w:p>
    <w:p w:rsidR="00D62998" w:rsidRPr="00D62998" w:rsidRDefault="00D62998" w:rsidP="00D62998">
      <w:pPr>
        <w:rPr>
          <w:rFonts w:ascii="Times New Roman" w:hAnsi="Times New Roman" w:cs="Times New Roman"/>
          <w:sz w:val="24"/>
          <w:szCs w:val="24"/>
        </w:rPr>
      </w:pPr>
      <w:r w:rsidRPr="00D62998">
        <w:rPr>
          <w:rFonts w:ascii="Times New Roman" w:hAnsi="Times New Roman" w:cs="Times New Roman"/>
          <w:sz w:val="24"/>
          <w:szCs w:val="24"/>
        </w:rPr>
        <w:t>Ce médicament ne doit pas être utilisé dans les cas suivants :</w:t>
      </w:r>
    </w:p>
    <w:p w:rsidR="00D62998" w:rsidRPr="00D62998" w:rsidRDefault="00D62998" w:rsidP="00D62998">
      <w:pPr>
        <w:pStyle w:val="Paragraphedeliste"/>
        <w:numPr>
          <w:ilvl w:val="1"/>
          <w:numId w:val="2"/>
        </w:numPr>
        <w:rPr>
          <w:rFonts w:ascii="Times New Roman" w:hAnsi="Times New Roman" w:cs="Times New Roman"/>
          <w:sz w:val="24"/>
          <w:szCs w:val="24"/>
        </w:rPr>
      </w:pPr>
      <w:r w:rsidRPr="00D62998">
        <w:rPr>
          <w:rFonts w:ascii="Times New Roman" w:hAnsi="Times New Roman" w:cs="Times New Roman"/>
          <w:sz w:val="24"/>
          <w:szCs w:val="24"/>
        </w:rPr>
        <w:t>antécédent d'allergie ou d'asthme provoqué par la prise d'AINS, y compris l'aspirine</w:t>
      </w:r>
    </w:p>
    <w:p w:rsidR="00D62998" w:rsidRPr="00D62998" w:rsidRDefault="00D62998" w:rsidP="00D62998">
      <w:pPr>
        <w:pStyle w:val="Paragraphedeliste"/>
        <w:numPr>
          <w:ilvl w:val="1"/>
          <w:numId w:val="2"/>
        </w:numPr>
        <w:rPr>
          <w:rFonts w:ascii="Times New Roman" w:hAnsi="Times New Roman" w:cs="Times New Roman"/>
          <w:sz w:val="24"/>
          <w:szCs w:val="24"/>
        </w:rPr>
      </w:pPr>
      <w:r w:rsidRPr="00D62998">
        <w:rPr>
          <w:rFonts w:ascii="Times New Roman" w:hAnsi="Times New Roman" w:cs="Times New Roman"/>
          <w:sz w:val="24"/>
          <w:szCs w:val="24"/>
        </w:rPr>
        <w:t xml:space="preserve">ulcère de l'estomac ou du duodénum </w:t>
      </w:r>
    </w:p>
    <w:p w:rsidR="00D62998" w:rsidRPr="00D62998" w:rsidRDefault="00D62998" w:rsidP="00D62998">
      <w:pPr>
        <w:pStyle w:val="Paragraphedeliste"/>
        <w:numPr>
          <w:ilvl w:val="1"/>
          <w:numId w:val="2"/>
        </w:numPr>
        <w:rPr>
          <w:rFonts w:ascii="Times New Roman" w:hAnsi="Times New Roman" w:cs="Times New Roman"/>
          <w:sz w:val="24"/>
          <w:szCs w:val="24"/>
        </w:rPr>
      </w:pPr>
      <w:r w:rsidRPr="00D62998">
        <w:rPr>
          <w:rFonts w:ascii="Times New Roman" w:hAnsi="Times New Roman" w:cs="Times New Roman"/>
          <w:sz w:val="24"/>
          <w:szCs w:val="24"/>
        </w:rPr>
        <w:t>insuffisance hépatique ou insuffisance rénale graves</w:t>
      </w:r>
    </w:p>
    <w:p w:rsidR="00D62998" w:rsidRPr="00D62998" w:rsidRDefault="00D62998" w:rsidP="00D62998">
      <w:pPr>
        <w:pStyle w:val="Paragraphedeliste"/>
        <w:numPr>
          <w:ilvl w:val="1"/>
          <w:numId w:val="2"/>
        </w:numPr>
        <w:rPr>
          <w:rFonts w:ascii="Times New Roman" w:hAnsi="Times New Roman" w:cs="Times New Roman"/>
          <w:sz w:val="24"/>
          <w:szCs w:val="24"/>
        </w:rPr>
      </w:pPr>
      <w:r w:rsidRPr="00D62998">
        <w:rPr>
          <w:rFonts w:ascii="Times New Roman" w:hAnsi="Times New Roman" w:cs="Times New Roman"/>
          <w:sz w:val="24"/>
          <w:szCs w:val="24"/>
        </w:rPr>
        <w:t>insuffisance cardiaque grave</w:t>
      </w:r>
    </w:p>
    <w:p w:rsidR="00D62998" w:rsidRPr="00D62998" w:rsidRDefault="00D62998" w:rsidP="00D62998">
      <w:pPr>
        <w:pStyle w:val="Paragraphedeliste"/>
        <w:numPr>
          <w:ilvl w:val="1"/>
          <w:numId w:val="2"/>
        </w:numPr>
        <w:rPr>
          <w:rFonts w:ascii="Times New Roman" w:hAnsi="Times New Roman" w:cs="Times New Roman"/>
          <w:sz w:val="24"/>
          <w:szCs w:val="24"/>
        </w:rPr>
      </w:pPr>
      <w:r w:rsidRPr="00D62998">
        <w:rPr>
          <w:rFonts w:ascii="Times New Roman" w:hAnsi="Times New Roman" w:cs="Times New Roman"/>
          <w:sz w:val="24"/>
          <w:szCs w:val="24"/>
        </w:rPr>
        <w:t>lupus érythémateux disséminé</w:t>
      </w:r>
    </w:p>
    <w:p w:rsidR="00D62998" w:rsidRPr="00D62998" w:rsidRDefault="00D62998" w:rsidP="00D62998">
      <w:pPr>
        <w:pStyle w:val="Paragraphedeliste"/>
        <w:numPr>
          <w:ilvl w:val="1"/>
          <w:numId w:val="2"/>
        </w:numPr>
        <w:rPr>
          <w:rFonts w:ascii="Times New Roman" w:hAnsi="Times New Roman" w:cs="Times New Roman"/>
          <w:sz w:val="24"/>
          <w:szCs w:val="24"/>
        </w:rPr>
      </w:pPr>
      <w:r w:rsidRPr="00D62998">
        <w:rPr>
          <w:rFonts w:ascii="Times New Roman" w:hAnsi="Times New Roman" w:cs="Times New Roman"/>
          <w:sz w:val="24"/>
          <w:szCs w:val="24"/>
        </w:rPr>
        <w:t>grossesse (à partir du 6e mois)</w:t>
      </w:r>
      <w:r w:rsidRPr="00D62998">
        <w:rPr>
          <w:sz w:val="24"/>
          <w:szCs w:val="24"/>
        </w:rPr>
        <w:t xml:space="preserve"> </w:t>
      </w:r>
    </w:p>
    <w:p w:rsidR="00D62998" w:rsidRPr="00D62998" w:rsidRDefault="00D62998" w:rsidP="00D62998">
      <w:pPr>
        <w:rPr>
          <w:rFonts w:ascii="Times New Roman" w:hAnsi="Times New Roman" w:cs="Times New Roman"/>
          <w:b/>
          <w:sz w:val="24"/>
          <w:szCs w:val="24"/>
        </w:rPr>
      </w:pPr>
    </w:p>
    <w:p w:rsidR="00D62998" w:rsidRDefault="00D62998" w:rsidP="00D62998">
      <w:pPr>
        <w:rPr>
          <w:rFonts w:ascii="Times New Roman" w:hAnsi="Times New Roman" w:cs="Times New Roman"/>
          <w:sz w:val="24"/>
          <w:szCs w:val="24"/>
        </w:rPr>
      </w:pPr>
    </w:p>
    <w:p w:rsidR="00D62998" w:rsidRDefault="00D62998" w:rsidP="00D62998">
      <w:pPr>
        <w:rPr>
          <w:rFonts w:ascii="Times New Roman" w:hAnsi="Times New Roman" w:cs="Times New Roman"/>
          <w:sz w:val="24"/>
          <w:szCs w:val="24"/>
        </w:rPr>
      </w:pPr>
    </w:p>
    <w:p w:rsidR="00D62998" w:rsidRPr="00D62998" w:rsidRDefault="00D62998" w:rsidP="00D62998">
      <w:pPr>
        <w:rPr>
          <w:rFonts w:ascii="Times New Roman" w:hAnsi="Times New Roman" w:cs="Times New Roman"/>
          <w:sz w:val="24"/>
          <w:szCs w:val="24"/>
        </w:rPr>
      </w:pPr>
      <w:r w:rsidRPr="00D62998">
        <w:rPr>
          <w:rFonts w:ascii="Times New Roman" w:hAnsi="Times New Roman" w:cs="Times New Roman"/>
          <w:sz w:val="24"/>
          <w:szCs w:val="24"/>
        </w:rPr>
        <w:t>Ce médicament peut interagir avec d'autres médicaments, notamment :</w:t>
      </w:r>
    </w:p>
    <w:p w:rsidR="00D62998" w:rsidRPr="00D62998" w:rsidRDefault="00D62998" w:rsidP="00D62998">
      <w:pPr>
        <w:pStyle w:val="Paragraphedeliste"/>
        <w:numPr>
          <w:ilvl w:val="0"/>
          <w:numId w:val="2"/>
        </w:numPr>
        <w:rPr>
          <w:rFonts w:ascii="Times New Roman" w:hAnsi="Times New Roman" w:cs="Times New Roman"/>
          <w:sz w:val="24"/>
          <w:szCs w:val="24"/>
        </w:rPr>
      </w:pPr>
      <w:r w:rsidRPr="00D62998">
        <w:rPr>
          <w:rFonts w:ascii="Times New Roman" w:hAnsi="Times New Roman" w:cs="Times New Roman"/>
          <w:sz w:val="24"/>
          <w:szCs w:val="24"/>
        </w:rPr>
        <w:t xml:space="preserve">l'aspirine et les autres anti-inflammatoires non stéroïdiens (AINS) : risque d'augmentation des effets indésirables </w:t>
      </w:r>
    </w:p>
    <w:p w:rsidR="00D62998" w:rsidRPr="00D62998" w:rsidRDefault="00D62998" w:rsidP="00D62998">
      <w:pPr>
        <w:pStyle w:val="Paragraphedeliste"/>
        <w:numPr>
          <w:ilvl w:val="0"/>
          <w:numId w:val="2"/>
        </w:numPr>
        <w:rPr>
          <w:rFonts w:ascii="Times New Roman" w:hAnsi="Times New Roman" w:cs="Times New Roman"/>
          <w:sz w:val="24"/>
          <w:szCs w:val="24"/>
        </w:rPr>
      </w:pPr>
      <w:r w:rsidRPr="00D62998">
        <w:rPr>
          <w:rFonts w:ascii="Times New Roman" w:hAnsi="Times New Roman" w:cs="Times New Roman"/>
          <w:sz w:val="24"/>
          <w:szCs w:val="24"/>
        </w:rPr>
        <w:t xml:space="preserve">les anticoagulants et les antiagrégants plaquettaires (PLAVIX...) : augmentation du risque hémorragique </w:t>
      </w:r>
    </w:p>
    <w:p w:rsidR="00D62998" w:rsidRPr="00D62998" w:rsidRDefault="00D62998" w:rsidP="00D62998">
      <w:pPr>
        <w:pStyle w:val="Paragraphedeliste"/>
        <w:numPr>
          <w:ilvl w:val="0"/>
          <w:numId w:val="2"/>
        </w:numPr>
        <w:rPr>
          <w:rFonts w:ascii="Times New Roman" w:hAnsi="Times New Roman" w:cs="Times New Roman"/>
          <w:sz w:val="24"/>
          <w:szCs w:val="24"/>
        </w:rPr>
      </w:pPr>
      <w:r w:rsidRPr="00D62998">
        <w:rPr>
          <w:rFonts w:ascii="Times New Roman" w:hAnsi="Times New Roman" w:cs="Times New Roman"/>
          <w:sz w:val="24"/>
          <w:szCs w:val="24"/>
        </w:rPr>
        <w:t xml:space="preserve">le lithium (TÉRALITHE) : augmentation du taux de lithium dans le sang </w:t>
      </w:r>
    </w:p>
    <w:p w:rsidR="00D62998" w:rsidRPr="00D62998" w:rsidRDefault="00D62998" w:rsidP="00D62998">
      <w:pPr>
        <w:pStyle w:val="Paragraphedeliste"/>
        <w:numPr>
          <w:ilvl w:val="0"/>
          <w:numId w:val="2"/>
        </w:numPr>
        <w:rPr>
          <w:rFonts w:ascii="Times New Roman" w:hAnsi="Times New Roman" w:cs="Times New Roman"/>
          <w:sz w:val="24"/>
          <w:szCs w:val="24"/>
        </w:rPr>
      </w:pPr>
      <w:r w:rsidRPr="00D62998">
        <w:rPr>
          <w:rFonts w:ascii="Times New Roman" w:hAnsi="Times New Roman" w:cs="Times New Roman"/>
          <w:sz w:val="24"/>
          <w:szCs w:val="24"/>
        </w:rPr>
        <w:t xml:space="preserve">le </w:t>
      </w:r>
      <w:proofErr w:type="spellStart"/>
      <w:r w:rsidRPr="00D62998">
        <w:rPr>
          <w:rFonts w:ascii="Times New Roman" w:hAnsi="Times New Roman" w:cs="Times New Roman"/>
          <w:sz w:val="24"/>
          <w:szCs w:val="24"/>
        </w:rPr>
        <w:t>méthotrexate</w:t>
      </w:r>
      <w:proofErr w:type="spellEnd"/>
      <w:r w:rsidRPr="00D62998">
        <w:rPr>
          <w:rFonts w:ascii="Times New Roman" w:hAnsi="Times New Roman" w:cs="Times New Roman"/>
          <w:sz w:val="24"/>
          <w:szCs w:val="24"/>
        </w:rPr>
        <w:t>.</w:t>
      </w:r>
    </w:p>
    <w:p w:rsidR="00BA3FAA" w:rsidRPr="00D62998" w:rsidRDefault="00BA3FAA" w:rsidP="00BA3FAA">
      <w:pPr>
        <w:rPr>
          <w:rFonts w:ascii="Times New Roman" w:hAnsi="Times New Roman" w:cs="Times New Roman"/>
          <w:sz w:val="24"/>
          <w:szCs w:val="24"/>
        </w:rPr>
      </w:pPr>
    </w:p>
    <w:p w:rsidR="00BA3FAA" w:rsidRPr="00D62998" w:rsidRDefault="00D62998" w:rsidP="00BA3FAA">
      <w:pPr>
        <w:rPr>
          <w:rFonts w:ascii="Times New Roman" w:hAnsi="Times New Roman" w:cs="Times New Roman"/>
          <w:sz w:val="24"/>
          <w:szCs w:val="24"/>
        </w:rPr>
      </w:pPr>
      <w:r>
        <w:rPr>
          <w:rFonts w:ascii="Times New Roman" w:hAnsi="Times New Roman" w:cs="Times New Roman"/>
          <w:noProof/>
          <w:sz w:val="24"/>
          <w:szCs w:val="24"/>
          <w:lang w:eastAsia="fr-FR"/>
        </w:rPr>
        <w:drawing>
          <wp:anchor distT="0" distB="0" distL="114300" distR="114300" simplePos="0" relativeHeight="251667456" behindDoc="0" locked="0" layoutInCell="1" allowOverlap="1">
            <wp:simplePos x="0" y="0"/>
            <wp:positionH relativeFrom="column">
              <wp:posOffset>4082415</wp:posOffset>
            </wp:positionH>
            <wp:positionV relativeFrom="paragraph">
              <wp:posOffset>-118110</wp:posOffset>
            </wp:positionV>
            <wp:extent cx="2426335" cy="1974215"/>
            <wp:effectExtent l="19050" t="0" r="0" b="0"/>
            <wp:wrapSquare wrapText="bothSides"/>
            <wp:docPr id="9" name="Image 4" descr="http://www.m-generic.com/image/produit/fiche/en/pdt_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generic.com/image/produit/fiche/en/pdt_90.jpg"/>
                    <pic:cNvPicPr>
                      <a:picLocks noChangeAspect="1" noChangeArrowheads="1"/>
                    </pic:cNvPicPr>
                  </pic:nvPicPr>
                  <pic:blipFill>
                    <a:blip r:embed="rId14" cstate="print"/>
                    <a:srcRect/>
                    <a:stretch>
                      <a:fillRect/>
                    </a:stretch>
                  </pic:blipFill>
                  <pic:spPr bwMode="auto">
                    <a:xfrm>
                      <a:off x="0" y="0"/>
                      <a:ext cx="2426335" cy="1974215"/>
                    </a:xfrm>
                    <a:prstGeom prst="rect">
                      <a:avLst/>
                    </a:prstGeom>
                    <a:noFill/>
                    <a:ln w="9525">
                      <a:noFill/>
                      <a:miter lim="800000"/>
                      <a:headEnd/>
                      <a:tailEnd/>
                    </a:ln>
                  </pic:spPr>
                </pic:pic>
              </a:graphicData>
            </a:graphic>
          </wp:anchor>
        </w:drawing>
      </w:r>
    </w:p>
    <w:p w:rsidR="00BA3FAA" w:rsidRPr="00D62998" w:rsidRDefault="00D62998" w:rsidP="00BA3FAA">
      <w:pPr>
        <w:rPr>
          <w:rFonts w:ascii="Times New Roman" w:hAnsi="Times New Roman" w:cs="Times New Roman"/>
          <w:sz w:val="24"/>
          <w:szCs w:val="24"/>
        </w:rPr>
      </w:pPr>
      <w:r>
        <w:rPr>
          <w:rFonts w:ascii="Times New Roman" w:hAnsi="Times New Roman" w:cs="Times New Roman"/>
          <w:noProof/>
          <w:sz w:val="24"/>
          <w:szCs w:val="24"/>
          <w:lang w:eastAsia="fr-FR"/>
        </w:rPr>
        <w:drawing>
          <wp:anchor distT="0" distB="0" distL="114300" distR="114300" simplePos="0" relativeHeight="251665408" behindDoc="1" locked="0" layoutInCell="1" allowOverlap="1">
            <wp:simplePos x="0" y="0"/>
            <wp:positionH relativeFrom="column">
              <wp:posOffset>830580</wp:posOffset>
            </wp:positionH>
            <wp:positionV relativeFrom="paragraph">
              <wp:posOffset>-311150</wp:posOffset>
            </wp:positionV>
            <wp:extent cx="2232660" cy="1479550"/>
            <wp:effectExtent l="19050" t="0" r="0" b="0"/>
            <wp:wrapSquare wrapText="bothSides"/>
            <wp:docPr id="10" name="Image 7" descr="http://www.pharma-medicaments.com/media/3835892__091903200_1450_2204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harma-medicaments.com/media/3835892__091903200_1450_22042013.jpg"/>
                    <pic:cNvPicPr>
                      <a:picLocks noChangeAspect="1" noChangeArrowheads="1"/>
                    </pic:cNvPicPr>
                  </pic:nvPicPr>
                  <pic:blipFill>
                    <a:blip r:embed="rId15" cstate="print"/>
                    <a:srcRect/>
                    <a:stretch>
                      <a:fillRect/>
                    </a:stretch>
                  </pic:blipFill>
                  <pic:spPr bwMode="auto">
                    <a:xfrm>
                      <a:off x="0" y="0"/>
                      <a:ext cx="2232660" cy="1479550"/>
                    </a:xfrm>
                    <a:prstGeom prst="rect">
                      <a:avLst/>
                    </a:prstGeom>
                    <a:noFill/>
                    <a:ln w="9525">
                      <a:noFill/>
                      <a:miter lim="800000"/>
                      <a:headEnd/>
                      <a:tailEnd/>
                    </a:ln>
                  </pic:spPr>
                </pic:pic>
              </a:graphicData>
            </a:graphic>
          </wp:anchor>
        </w:drawing>
      </w:r>
    </w:p>
    <w:p w:rsidR="00BA3FAA" w:rsidRPr="00D62998" w:rsidRDefault="00BA3FAA" w:rsidP="00BA3FAA">
      <w:pPr>
        <w:rPr>
          <w:rFonts w:ascii="Times New Roman" w:hAnsi="Times New Roman" w:cs="Times New Roman"/>
          <w:sz w:val="24"/>
          <w:szCs w:val="24"/>
        </w:rPr>
      </w:pPr>
    </w:p>
    <w:p w:rsidR="00BA3FAA" w:rsidRDefault="00BA3FAA" w:rsidP="00BA3FAA">
      <w:pPr>
        <w:rPr>
          <w:rFonts w:ascii="Times New Roman" w:hAnsi="Times New Roman" w:cs="Times New Roman"/>
          <w:sz w:val="24"/>
        </w:rPr>
      </w:pPr>
    </w:p>
    <w:p w:rsidR="00BA3FAA" w:rsidRDefault="00BA3FAA" w:rsidP="00BA3FAA">
      <w:pPr>
        <w:rPr>
          <w:rFonts w:ascii="Times New Roman" w:hAnsi="Times New Roman" w:cs="Times New Roman"/>
          <w:sz w:val="24"/>
        </w:rPr>
      </w:pPr>
    </w:p>
    <w:p w:rsidR="00BA3FAA" w:rsidRDefault="00BA3FAA" w:rsidP="00BA3FAA">
      <w:pPr>
        <w:rPr>
          <w:rFonts w:ascii="Times New Roman" w:hAnsi="Times New Roman" w:cs="Times New Roman"/>
          <w:sz w:val="24"/>
        </w:rPr>
      </w:pPr>
    </w:p>
    <w:p w:rsidR="00BA3FAA" w:rsidRDefault="00BA3FAA" w:rsidP="00BA3FAA">
      <w:pPr>
        <w:rPr>
          <w:rFonts w:ascii="Times New Roman" w:hAnsi="Times New Roman" w:cs="Times New Roman"/>
          <w:sz w:val="24"/>
        </w:rPr>
      </w:pPr>
    </w:p>
    <w:p w:rsidR="00BA3FAA" w:rsidRDefault="00BA3FAA" w:rsidP="00BA3FAA">
      <w:pPr>
        <w:rPr>
          <w:rFonts w:ascii="Times New Roman" w:hAnsi="Times New Roman" w:cs="Times New Roman"/>
          <w:sz w:val="24"/>
        </w:rPr>
      </w:pPr>
    </w:p>
    <w:p w:rsidR="00BA3FAA" w:rsidRDefault="00BA3FAA" w:rsidP="00BA3FAA">
      <w:pPr>
        <w:rPr>
          <w:rFonts w:ascii="Times New Roman" w:hAnsi="Times New Roman" w:cs="Times New Roman"/>
          <w:sz w:val="24"/>
        </w:rPr>
      </w:pPr>
    </w:p>
    <w:p w:rsidR="00BA3FAA" w:rsidRDefault="00BA3FAA" w:rsidP="00BA3FAA">
      <w:pPr>
        <w:rPr>
          <w:rFonts w:ascii="Times New Roman" w:hAnsi="Times New Roman" w:cs="Times New Roman"/>
          <w:sz w:val="24"/>
        </w:rPr>
      </w:pPr>
    </w:p>
    <w:p w:rsidR="00BA3FAA" w:rsidRDefault="00BA3FAA" w:rsidP="00BA3FAA">
      <w:pPr>
        <w:rPr>
          <w:rFonts w:ascii="Times New Roman" w:hAnsi="Times New Roman" w:cs="Times New Roman"/>
          <w:sz w:val="24"/>
        </w:rPr>
      </w:pPr>
    </w:p>
    <w:p w:rsidR="00BA3FAA" w:rsidRDefault="00BA3FAA" w:rsidP="00BA3FAA">
      <w:pPr>
        <w:rPr>
          <w:rFonts w:ascii="Times New Roman" w:hAnsi="Times New Roman" w:cs="Times New Roman"/>
          <w:sz w:val="24"/>
        </w:rPr>
      </w:pPr>
    </w:p>
    <w:p w:rsidR="00BA3FAA" w:rsidRDefault="00BA3FAA" w:rsidP="00BA3FAA">
      <w:pPr>
        <w:rPr>
          <w:rFonts w:ascii="Times New Roman" w:hAnsi="Times New Roman" w:cs="Times New Roman"/>
          <w:b/>
          <w:sz w:val="28"/>
        </w:rPr>
      </w:pPr>
    </w:p>
    <w:p w:rsidR="00BA3FAA" w:rsidRDefault="00BA3FAA" w:rsidP="00BA3FAA">
      <w:pPr>
        <w:rPr>
          <w:rFonts w:ascii="Times New Roman" w:hAnsi="Times New Roman" w:cs="Times New Roman"/>
          <w:b/>
          <w:sz w:val="28"/>
        </w:rPr>
      </w:pPr>
    </w:p>
    <w:p w:rsidR="00BA3FAA" w:rsidRDefault="00BA3FAA" w:rsidP="00BA3FAA">
      <w:pPr>
        <w:rPr>
          <w:rFonts w:ascii="Times New Roman" w:hAnsi="Times New Roman" w:cs="Times New Roman"/>
          <w:b/>
          <w:sz w:val="28"/>
        </w:rPr>
      </w:pPr>
    </w:p>
    <w:p w:rsidR="00BA3FAA" w:rsidRDefault="00BA3FAA" w:rsidP="00BA3FAA">
      <w:pPr>
        <w:rPr>
          <w:rFonts w:ascii="Times New Roman" w:hAnsi="Times New Roman" w:cs="Times New Roman"/>
          <w:b/>
          <w:sz w:val="28"/>
        </w:rPr>
      </w:pPr>
    </w:p>
    <w:p w:rsidR="00BA3FAA" w:rsidRDefault="00BA3FAA" w:rsidP="00BA3FAA">
      <w:pPr>
        <w:rPr>
          <w:rFonts w:ascii="Times New Roman" w:hAnsi="Times New Roman" w:cs="Times New Roman"/>
          <w:b/>
          <w:sz w:val="28"/>
        </w:rPr>
      </w:pPr>
    </w:p>
    <w:p w:rsidR="00BA3FAA" w:rsidRDefault="00BA3FAA" w:rsidP="00BA3FAA">
      <w:pPr>
        <w:rPr>
          <w:rFonts w:ascii="Times New Roman" w:hAnsi="Times New Roman" w:cs="Times New Roman"/>
          <w:b/>
          <w:sz w:val="28"/>
        </w:rPr>
      </w:pPr>
    </w:p>
    <w:p w:rsidR="00BA3FAA" w:rsidRDefault="00BA3FAA" w:rsidP="00BA3FAA">
      <w:pPr>
        <w:rPr>
          <w:rFonts w:ascii="Times New Roman" w:hAnsi="Times New Roman" w:cs="Times New Roman"/>
          <w:b/>
          <w:sz w:val="28"/>
        </w:rPr>
      </w:pPr>
    </w:p>
    <w:p w:rsidR="00BA3FAA" w:rsidRPr="00BB1537" w:rsidRDefault="00BA3FAA" w:rsidP="00BB1537">
      <w:pPr>
        <w:rPr>
          <w:rFonts w:ascii="Times New Roman" w:hAnsi="Times New Roman" w:cs="Times New Roman"/>
          <w:sz w:val="28"/>
        </w:rPr>
      </w:pPr>
    </w:p>
    <w:sectPr w:rsidR="00BA3FAA" w:rsidRPr="00BB1537" w:rsidSect="00BB153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C02E5"/>
    <w:multiLevelType w:val="hybridMultilevel"/>
    <w:tmpl w:val="0C0C6754"/>
    <w:lvl w:ilvl="0" w:tplc="4886B554">
      <w:start w:val="1"/>
      <w:numFmt w:val="upp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
    <w:nsid w:val="3CA005ED"/>
    <w:multiLevelType w:val="hybridMultilevel"/>
    <w:tmpl w:val="04F0C826"/>
    <w:lvl w:ilvl="0" w:tplc="66985FD0">
      <w:numFmt w:val="bullet"/>
      <w:lvlText w:val="-"/>
      <w:lvlJc w:val="left"/>
      <w:pPr>
        <w:ind w:left="644" w:hanging="360"/>
      </w:pPr>
      <w:rPr>
        <w:rFonts w:ascii="Times New Roman" w:eastAsiaTheme="minorHAnsi" w:hAnsi="Times New Roman" w:cs="Times New Roman" w:hint="default"/>
      </w:rPr>
    </w:lvl>
    <w:lvl w:ilvl="1" w:tplc="66985FD0">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drawingGridHorizontalSpacing w:val="110"/>
  <w:displayHorizontalDrawingGridEvery w:val="2"/>
  <w:characterSpacingControl w:val="doNotCompress"/>
  <w:compat/>
  <w:rsids>
    <w:rsidRoot w:val="00BB1537"/>
    <w:rsid w:val="000B5180"/>
    <w:rsid w:val="00151DCE"/>
    <w:rsid w:val="002177B8"/>
    <w:rsid w:val="00352476"/>
    <w:rsid w:val="004E7157"/>
    <w:rsid w:val="00636807"/>
    <w:rsid w:val="0064140A"/>
    <w:rsid w:val="007903D4"/>
    <w:rsid w:val="008350F9"/>
    <w:rsid w:val="00855BF4"/>
    <w:rsid w:val="00A11D06"/>
    <w:rsid w:val="00B71B96"/>
    <w:rsid w:val="00BA3FAA"/>
    <w:rsid w:val="00BB1537"/>
    <w:rsid w:val="00C56E0E"/>
    <w:rsid w:val="00D6299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3D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qFormat/>
    <w:rsid w:val="00BB1537"/>
    <w:pPr>
      <w:widowControl w:val="0"/>
      <w:suppressAutoHyphens/>
      <w:spacing w:after="0" w:line="240" w:lineRule="auto"/>
    </w:pPr>
    <w:rPr>
      <w:rFonts w:ascii="Times New Roman" w:eastAsia="SimSun" w:hAnsi="Times New Roman" w:cs="Tahoma"/>
      <w:kern w:val="16"/>
      <w:sz w:val="24"/>
      <w:szCs w:val="24"/>
      <w:lang w:eastAsia="zh-CN" w:bidi="hi-IN"/>
    </w:rPr>
  </w:style>
  <w:style w:type="paragraph" w:styleId="Paragraphedeliste">
    <w:name w:val="List Paragraph"/>
    <w:basedOn w:val="Normal"/>
    <w:uiPriority w:val="34"/>
    <w:qFormat/>
    <w:rsid w:val="00BB1537"/>
    <w:pPr>
      <w:ind w:left="720"/>
      <w:contextualSpacing/>
    </w:pPr>
  </w:style>
  <w:style w:type="paragraph" w:styleId="Textedebulles">
    <w:name w:val="Balloon Text"/>
    <w:basedOn w:val="Normal"/>
    <w:link w:val="TextedebullesCar"/>
    <w:uiPriority w:val="99"/>
    <w:semiHidden/>
    <w:unhideWhenUsed/>
    <w:rsid w:val="00A11D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1D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1276</Words>
  <Characters>7018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cp:lastPrinted>2013-12-29T17:41:00Z</cp:lastPrinted>
  <dcterms:created xsi:type="dcterms:W3CDTF">2013-12-29T16:05:00Z</dcterms:created>
  <dcterms:modified xsi:type="dcterms:W3CDTF">2013-12-29T17:43:00Z</dcterms:modified>
</cp:coreProperties>
</file>