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bidiVisual w:val="true"/>
        <w:tblInd w:w="40" w:type="dxa"/>
      </w:tblPr>
      <w:tblGrid>
        <w:gridCol w:w="1866"/>
        <w:gridCol w:w="7740"/>
      </w:tblGrid>
      <w:tr>
        <w:trPr>
          <w:trHeight w:val="1" w:hRule="atLeast"/>
          <w:jc w:val="left"/>
        </w:trPr>
        <w:tc>
          <w:tcPr>
            <w:tcW w:w="1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bidi w:val="true"/>
              <w:spacing w:before="0" w:after="0" w:line="36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97" w:dyaOrig="1325">
                <v:rect xmlns:o="urn:schemas-microsoft-com:office:office" xmlns:v="urn:schemas-microsoft-com:vml" id="rectole0000000000" style="width:74.850000pt;height:66.2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77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center" w:pos="4536" w:leader="none"/>
                <w:tab w:val="right" w:pos="9072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9BBB59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تلخيص</w:t>
            </w:r>
            <w:r>
              <w:rPr>
                <w:rFonts w:ascii="Cambria" w:hAnsi="Cambria" w:cs="Cambria" w:eastAsia="Cambria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دروس دار الحديث بتونس</w:t>
            </w:r>
            <w:r>
              <w:rPr>
                <w:rFonts w:ascii="Cambria" w:hAnsi="Cambria" w:cs="Cambria" w:eastAsia="Cambria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  </w:t>
            </w:r>
            <w:r>
              <w:rPr>
                <w:rFonts w:ascii="Cambria" w:hAnsi="Cambria" w:cs="Cambria" w:eastAsia="Cambria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الفصل</w:t>
            </w:r>
            <w:r>
              <w:rPr>
                <w:rFonts w:ascii="Cambria" w:hAnsi="Cambria" w:cs="Cambria" w:eastAsia="Cambria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9BBB59"/>
                <w:spacing w:val="0"/>
                <w:position w:val="0"/>
                <w:sz w:val="48"/>
                <w:shd w:fill="auto" w:val="clear"/>
              </w:rPr>
              <w:t xml:space="preserve">الأول</w:t>
            </w:r>
            <w:r>
              <w:rPr>
                <w:rFonts w:ascii="Cambria" w:hAnsi="Cambria" w:cs="Cambria" w:eastAsia="Cambria"/>
                <w:b/>
                <w:color w:val="9BBB59"/>
                <w:spacing w:val="0"/>
                <w:position w:val="0"/>
                <w:sz w:val="36"/>
                <w:shd w:fill="auto" w:val="clear"/>
              </w:rPr>
              <w:t xml:space="preserve">-</w:t>
            </w:r>
          </w:p>
          <w:p>
            <w:pPr>
              <w:tabs>
                <w:tab w:val="center" w:pos="4536" w:leader="none"/>
                <w:tab w:val="right" w:pos="9072" w:leader="none"/>
              </w:tabs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48"/>
                <w:shd w:fill="auto" w:val="clear"/>
              </w:rPr>
              <w:t xml:space="preserve">             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56"/>
                <w:shd w:fill="auto" w:val="clear"/>
              </w:rPr>
              <w:t xml:space="preserve">النحو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56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56"/>
                <w:shd w:fill="auto" w:val="clear"/>
              </w:rPr>
              <w:t xml:space="preserve">الدرس </w:t>
            </w:r>
          </w:p>
        </w:tc>
      </w:tr>
    </w:tbl>
    <w:p>
      <w:pPr>
        <w:bidi w:val="true"/>
        <w:spacing w:before="100" w:after="100" w:line="360"/>
        <w:ind w:right="0" w:left="0" w:firstLine="0"/>
        <w:jc w:val="center"/>
        <w:rPr>
          <w:rFonts w:ascii="Calibri" w:hAnsi="Calibri" w:cs="Calibri" w:eastAsia="Calibri"/>
          <w:b/>
          <w:color w:val="7030A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7030A0"/>
          <w:spacing w:val="0"/>
          <w:position w:val="0"/>
          <w:sz w:val="30"/>
          <w:shd w:fill="auto" w:val="clear"/>
        </w:rPr>
        <w:t xml:space="preserve">بسم الله الرحمن الرحيم و رحمه الله تعالى وبركاته</w:t>
      </w:r>
    </w:p>
    <w:p>
      <w:pPr>
        <w:bidi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u w:val="single"/>
          <w:shd w:fill="auto" w:val="clear"/>
        </w:rPr>
        <w:t xml:space="preserve">ألقــــاب الإعــــراب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ألقاب الإعراب أو أنواعها أربعة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الرفع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النصب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الخفظ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الكوفيين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والجزم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البصريين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الجزم</w:t>
      </w:r>
    </w:p>
    <w:p>
      <w:pPr>
        <w:bidi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ألقاب الإعراب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   الرفع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4"/>
          <w:shd w:fill="auto" w:val="clear"/>
        </w:rPr>
        <w:t xml:space="preserve">ــُــٌ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      النصب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4"/>
          <w:shd w:fill="auto" w:val="clear"/>
        </w:rPr>
        <w:t xml:space="preserve">ــَــً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     الخفظ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4"/>
          <w:shd w:fill="auto" w:val="clear"/>
        </w:rPr>
        <w:t xml:space="preserve">ــِــٍ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        الجزم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4"/>
          <w:shd w:fill="auto" w:val="clear"/>
        </w:rPr>
        <w:t xml:space="preserve">ــْـ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الفعل  الإسم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فعل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اسم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خاص بالأسماء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خاص بالأفعال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يَقُو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مُ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زَيْ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دٌ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لَنْ أَهَا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بَ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عَدُ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وً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نَظَرْتُ فِي الكِتَا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بِ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لَمْ أَفْعَ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لْ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  <w:t xml:space="preserve">وَالرَّفْعَ وَالنَّصْبَ اِجْعَلَنْ إِعْرَابَا</w:t>
      </w: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  <w:t xml:space="preserve">لاسْمٍ وَفِعْـــلٍ نَحْـوَ لَـنْ أَهَبَـــا</w:t>
      </w:r>
    </w:p>
    <w:p>
      <w:pPr>
        <w:bidi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  <w:t xml:space="preserve">وَالاسْمُ قَدْ خُصِّصَ بِالجَرِّ كَمَــا</w:t>
      </w: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  <w:t xml:space="preserve">قَدْ خُصِّصَ الفِعْلُ بِأَنْ يَنْجَزِمَا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حرف تحقيق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أصلها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اِجْعَلَ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نْ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إِعْرَابَا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الرَفْعُ وَالنَّصْبُ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مفعول به ثاني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أمر مبني على الفتح لاتصاله بنون التّوكيد الخفيفة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مفعول به أول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لكل نوع من الإعرب علاماتٌ منها الأصلية ومنها فرعية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13"/>
        </w:numPr>
        <w:bidi w:val="true"/>
        <w:spacing w:before="0" w:after="0" w:line="276"/>
        <w:ind w:right="0" w:left="108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الرّفع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العلامة الأصلية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الضمّةُ ــُــٌ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قَامَ خَالِ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دٌ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يَقُو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مُ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خَالِ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دٌ</w:t>
      </w:r>
    </w:p>
    <w:p>
      <w:pPr>
        <w:bidi w:val="true"/>
        <w:spacing w:before="0" w:after="0" w:line="276"/>
        <w:ind w:right="0" w:left="320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فاعل مرفوع بالضمة الظاهرة على آخره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مرفوع بالضمة</w:t>
      </w:r>
    </w:p>
    <w:p>
      <w:pPr>
        <w:numPr>
          <w:ilvl w:val="0"/>
          <w:numId w:val="15"/>
        </w:numPr>
        <w:bidi w:val="true"/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واو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الجمع المذكر السالم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اِنْتَصَ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رَ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المُسْلِمُو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نَ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النون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علامة التنوين في الاسم المفرد</w:t>
      </w:r>
    </w:p>
    <w:p>
      <w:pPr>
        <w:bidi w:val="true"/>
        <w:spacing w:before="0" w:after="0" w:line="276"/>
        <w:ind w:right="0" w:left="1428" w:firstLine="69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ماضي مبني على الفتح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فاعل مرفوع بالواو النائبة لأنه جمع مذكر سالم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ب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الأسماء الستة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أَبٌ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أَخٌ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ذُو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فُو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هَنُ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جاء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ذُو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عِلْمٍ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ذو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مرفوع بالواو لأنّه من الاسماء الستة وهو مضاف وعلم مضاف إليه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قَا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لَ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أَخُو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هُ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أخو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مرفوع بالواو لأنّه من الأسماء الستة وهو مضاف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فعل ماضي مبني على الفتح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هُ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مضاف إليه ضمير متصل مبني على الضم في محل جر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الألف المثني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في المثنى فقط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يَقُو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مُ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الطَالِبَ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ا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نِ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النون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علامة التنوين في الاسم المفرد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مرفوع بالضمّة الظاهرة في آخره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فاعل مرفوع بالألف لأنّه مثنى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النون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ثبوت النون في الأمثال الخمسة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أَنْتِ تَكْتُبِينَ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مرفوع بثبوت النون لأنّه من الأفعال الخمسة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أَنْتُمْ تَكْتُبُ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نَ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مرفوع بثبوت النون لأنّه من الأفعال الخمسة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الواو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ضمير متصل مبني على السكون في محل رفع فاعل 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هُمَا يَكْتُبَ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نِ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مرفوع بثبوت النون لأنه من الأفعال الخمسة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الألف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ضمير متصل مبني على السكون في محل رفع فاعل</w:t>
      </w:r>
    </w:p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tbl>
      <w:tblPr>
        <w:bidiVisual w:val="true"/>
        <w:tblInd w:w="720" w:type="dxa"/>
      </w:tblPr>
      <w:tblGrid>
        <w:gridCol w:w="8463"/>
      </w:tblGrid>
      <w:tr>
        <w:trPr>
          <w:trHeight w:val="1725" w:hRule="auto"/>
          <w:jc w:val="left"/>
        </w:trPr>
        <w:tc>
          <w:tcPr>
            <w:tcW w:w="8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الرفع     العلامة الأصلية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الضمةُ   ــُــٌ             جمع المذكر السالم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           العلامات الفرعية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:         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الواو          الأسماء الستة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                                            الألف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في الثنى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                                            النون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في الأفعال الخمسة</w:t>
            </w:r>
          </w:p>
        </w:tc>
      </w:tr>
    </w:tbl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tbl>
      <w:tblPr>
        <w:bidiVisual w:val="true"/>
        <w:tblInd w:w="720" w:type="dxa"/>
      </w:tblPr>
      <w:tblGrid>
        <w:gridCol w:w="8568"/>
      </w:tblGrid>
      <w:tr>
        <w:trPr>
          <w:trHeight w:val="1" w:hRule="atLeast"/>
          <w:jc w:val="left"/>
        </w:trPr>
        <w:tc>
          <w:tcPr>
            <w:tcW w:w="8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bidi w:val="true"/>
              <w:spacing w:before="0" w:after="0" w:line="276"/>
              <w:ind w:right="0" w:left="414" w:hanging="36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المثني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ما دل على اينين أغنى عن متعاطفين متماثلين لفظا ومعنى</w:t>
            </w:r>
          </w:p>
          <w:p>
            <w:pPr>
              <w:numPr>
                <w:ilvl w:val="0"/>
                <w:numId w:val="27"/>
              </w:numPr>
              <w:bidi w:val="true"/>
              <w:spacing w:before="0" w:after="0" w:line="276"/>
              <w:ind w:right="0" w:left="414" w:hanging="36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جمع المذكر السّالم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ما دل على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 أو أكثر مع عدم تغيير النيّة في المفرد</w:t>
            </w:r>
          </w:p>
          <w:p>
            <w:pPr>
              <w:numPr>
                <w:ilvl w:val="0"/>
                <w:numId w:val="27"/>
              </w:numPr>
              <w:bidi w:val="true"/>
              <w:spacing w:before="0" w:after="0" w:line="276"/>
              <w:ind w:right="0" w:left="414" w:hanging="36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الأسماء الخمس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أَبٌ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حَمٌ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أَخٌ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فُو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ذُو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32"/>
                <w:shd w:fill="auto" w:val="clear"/>
              </w:rPr>
              <w:t xml:space="preserve">هَن</w:t>
            </w:r>
          </w:p>
          <w:p>
            <w:pPr>
              <w:bidi w:val="true"/>
              <w:spacing w:before="0" w:after="0" w:line="276"/>
              <w:ind w:right="0" w:left="414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                              ترفع بالواو بشروط</w:t>
            </w:r>
          </w:p>
          <w:p>
            <w:pPr>
              <w:numPr>
                <w:ilvl w:val="0"/>
                <w:numId w:val="29"/>
              </w:numPr>
              <w:bidi w:val="true"/>
              <w:spacing w:before="0" w:after="0" w:line="276"/>
              <w:ind w:right="0" w:left="2454" w:hanging="36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مضاف                              لم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جرف جزم وقلب ونفي</w:t>
            </w:r>
          </w:p>
          <w:p>
            <w:pPr>
              <w:numPr>
                <w:ilvl w:val="0"/>
                <w:numId w:val="29"/>
              </w:numPr>
              <w:bidi w:val="true"/>
              <w:spacing w:before="0" w:after="0" w:line="276"/>
              <w:ind w:right="0" w:left="2454" w:hanging="36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مضاف إلى غير ياء المتكلم     لن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حرف نفي ونصب واستقبال</w:t>
            </w:r>
          </w:p>
          <w:p>
            <w:pPr>
              <w:numPr>
                <w:ilvl w:val="0"/>
                <w:numId w:val="29"/>
              </w:numPr>
              <w:bidi w:val="true"/>
              <w:spacing w:before="0" w:after="0" w:line="276"/>
              <w:ind w:right="0" w:left="2454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4"/>
                <w:shd w:fill="auto" w:val="clear"/>
              </w:rPr>
              <w:t xml:space="preserve">أن لا تكون مصغرة                      حول المضارع لى المستقبل</w:t>
            </w:r>
          </w:p>
        </w:tc>
      </w:tr>
    </w:tbl>
    <w:p>
      <w:pPr>
        <w:bidi w:val="true"/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32"/>
        </w:numPr>
        <w:bidi w:val="true"/>
        <w:spacing w:before="0" w:after="0" w:line="276"/>
        <w:ind w:right="0" w:left="108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النصب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العلامة الأصلية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الفتحة ــَــًـ</w:t>
      </w:r>
    </w:p>
    <w:p>
      <w:pPr>
        <w:bidi w:val="true"/>
        <w:spacing w:before="0" w:after="0" w:line="276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لَنْ أَبْرَ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حَ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الأَرْ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ضَ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حَتَّى يَأْذَ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نَ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لِي أَبِي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مفعول به منصوب بالفتحة الظاهرة في آخره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حرف نفي ونصب واستقبال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منصوب بلن وعلامة نصبه الفتحة الظاهرة في آخره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منصور</w:t>
      </w:r>
    </w:p>
    <w:p>
      <w:pPr>
        <w:bidi w:val="true"/>
        <w:spacing w:before="0" w:after="0" w:line="276"/>
        <w:ind w:right="0" w:left="1080" w:firstLine="0"/>
        <w:jc w:val="left"/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العلامات الفرعية التي تنوب على الفتحة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u w:val="single"/>
          <w:shd w:fill="auto" w:val="clear"/>
        </w:rPr>
        <w:t xml:space="preserve">: </w:t>
      </w:r>
    </w:p>
    <w:p>
      <w:pPr>
        <w:numPr>
          <w:ilvl w:val="0"/>
          <w:numId w:val="36"/>
        </w:numPr>
        <w:bidi w:val="true"/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الألف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رَأَ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يْـ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ـ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تُ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أَبَا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32"/>
          <w:shd w:fill="auto" w:val="clear"/>
        </w:rPr>
        <w:t xml:space="preserve">كَ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مفعول به منصوب بالألف النائبة عن الفتحة لأنه من الأسماء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وهو مضاف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فعل ماضي متني على السكون لاتصاله بضمير رفع متحرك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ضمير متحرك متني على الضم في محل رفع فاعل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مضاف إليه</w:t>
      </w:r>
    </w:p>
    <w:p>
      <w:pPr>
        <w:numPr>
          <w:ilvl w:val="0"/>
          <w:numId w:val="38"/>
        </w:numPr>
        <w:bidi w:val="true"/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الباء 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الجمع المذكر السالم</w:t>
      </w:r>
    </w:p>
    <w:p>
      <w:pPr>
        <w:bidi w:val="true"/>
        <w:spacing w:before="0" w:after="0" w:line="276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أَحْبَ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بْـ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ـ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تُ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المُسْلِمِي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نَ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مفعول به منصوب بالياء النائبة عن الفتح لأنّه جمع مذكر سالم 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فعل مضارع مبني على السكون لاتصاله بضمير رفع متحرك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ضمير متصل مبني على الضم في محل رفع فاعل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0"/>
          <w:shd w:fill="auto" w:val="clear"/>
        </w:rPr>
        <w:t xml:space="preserve">علامة التنوين في الاسم المفرد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0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ب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المثنى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أَكْرَ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مْـ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ـتُ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الطَالِبَ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32"/>
          <w:shd w:fill="auto" w:val="clear"/>
        </w:rPr>
        <w:t xml:space="preserve">يْ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ـ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نِ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مفعول به منصوب بالياء لأنه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 مثنى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فعل ماضي مبني على السكون لاتصاله بضير رفع متحرك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ضمير متصل مبني على الضم في محل رفع فاعل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علامة التنوين في الاسم المفرد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أَكْرَمْ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تُ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الطَالِبَ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تَ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ـ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32"/>
          <w:shd w:fill="auto" w:val="clear"/>
        </w:rPr>
        <w:t xml:space="preserve">يْ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ـ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نِ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مفعول به منصوب بالياء الأنه مثنى</w:t>
      </w:r>
    </w:p>
    <w:p>
      <w:pPr>
        <w:bidi w:val="true"/>
        <w:spacing w:before="0" w:after="0" w:line="276"/>
        <w:ind w:right="0" w:left="2124" w:firstLine="708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تاء التأنيث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النون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علامة التنوين في الاسم المفرد</w:t>
      </w:r>
    </w:p>
    <w:p>
      <w:pPr>
        <w:bidi w:val="true"/>
        <w:spacing w:before="0" w:after="0" w:line="276"/>
        <w:ind w:right="0" w:left="2124" w:firstLine="708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bidi w:val="true"/>
        <w:spacing w:before="0" w:after="0" w:line="276"/>
        <w:ind w:right="0" w:left="2124" w:firstLine="708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bidi w:val="true"/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الكسرة تنوب الفتحة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في المؤنث السالم</w:t>
      </w:r>
    </w:p>
    <w:p>
      <w:pPr>
        <w:bidi w:val="true"/>
        <w:spacing w:before="0" w:after="0" w:line="276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أَكْرَمْ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تُ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المُسْلِمَا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تِ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مفعول به بالكسرة النائبة عن الفتحة لأنه جمع مؤنث سالم</w:t>
      </w:r>
    </w:p>
    <w:p>
      <w:pPr>
        <w:bidi w:val="true"/>
        <w:spacing w:before="0" w:after="0" w:line="276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فعل ماضي </w:t>
      </w:r>
    </w:p>
    <w:p>
      <w:pPr>
        <w:bidi w:val="true"/>
        <w:spacing w:before="0" w:after="0" w:line="276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خَلَ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قَ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السَمَاوَا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تِ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وَالأَرْ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ضَ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مفعول به منضصوب بالكسرة النائبة عن الفتحة 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فعل ماضي مبني على الفتح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فاعل ضمير مستتر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الله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45"/>
        </w:numPr>
        <w:bidi w:val="true"/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32"/>
          <w:shd w:fill="auto" w:val="clear"/>
        </w:rPr>
        <w:t xml:space="preserve">حذف النون في الأفعال الخمسة</w:t>
      </w:r>
    </w:p>
    <w:p>
      <w:pPr>
        <w:bidi w:val="true"/>
        <w:spacing w:before="0" w:after="0" w:line="276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مثال 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3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أَنْتِ لَنْ تَفْعَلِي </w:t>
      </w:r>
    </w:p>
    <w:p>
      <w:pPr>
        <w:bidi w:val="true"/>
        <w:spacing w:before="0" w:after="0" w:line="276"/>
        <w:ind w:right="0" w:left="2148" w:firstLine="6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أَنْتُمَا لَنْ تَفْعَلاَ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فعل مضارع منصوب وعلامة نصبه حدف النون </w:t>
      </w:r>
    </w:p>
    <w:p>
      <w:pPr>
        <w:bidi w:val="true"/>
        <w:spacing w:before="0" w:after="0" w:line="276"/>
        <w:ind w:right="0" w:left="2148" w:firstLine="6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أَنْتُمْ لَنْ تَفْعَلُوا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لأنّه من الفعال الخمسة</w:t>
      </w:r>
    </w:p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tbl>
      <w:tblPr>
        <w:bidiVisual w:val="true"/>
      </w:tblPr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                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العلامة الأصلية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الفتحة  ــَــًـ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u w:val="single"/>
                <w:shd w:fill="auto" w:val="clear"/>
              </w:rPr>
              <w:t xml:space="preserve">النصب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u w:val="single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الألف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الأسماء الستة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)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                 العلامات الفرعية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:         </w:t>
            </w: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الياء               الجمع المذكر السالم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                                                  الكسر             المثنى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B050"/>
                <w:spacing w:val="0"/>
                <w:position w:val="0"/>
                <w:sz w:val="32"/>
                <w:shd w:fill="auto" w:val="clear"/>
              </w:rPr>
              <w:t xml:space="preserve">                                                  حذف النون</w:t>
            </w: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0" w:line="276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3">
    <w:abstractNumId w:val="48"/>
  </w:num>
  <w:num w:numId="15">
    <w:abstractNumId w:val="42"/>
  </w:num>
  <w:num w:numId="27">
    <w:abstractNumId w:val="36"/>
  </w:num>
  <w:num w:numId="29">
    <w:abstractNumId w:val="30"/>
  </w:num>
  <w:num w:numId="32">
    <w:abstractNumId w:val="24"/>
  </w:num>
  <w:num w:numId="36">
    <w:abstractNumId w:val="18"/>
  </w:num>
  <w:num w:numId="38">
    <w:abstractNumId w:val="12"/>
  </w:num>
  <w:num w:numId="42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