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E3" w:rsidRPr="00C16189" w:rsidRDefault="00C16189">
      <w:pPr>
        <w:rPr>
          <w:b/>
          <w:sz w:val="24"/>
          <w:szCs w:val="24"/>
        </w:rPr>
      </w:pPr>
      <w:r w:rsidRPr="00C16189">
        <w:rPr>
          <w:b/>
          <w:sz w:val="24"/>
          <w:szCs w:val="24"/>
        </w:rPr>
        <w:t>Sciences Economiques et Sociales</w:t>
      </w:r>
    </w:p>
    <w:p w:rsidR="00C16189" w:rsidRDefault="00C16189"/>
    <w:p w:rsidR="00C16189" w:rsidRPr="00C16189" w:rsidRDefault="00C16189">
      <w:pPr>
        <w:rPr>
          <w:color w:val="FF0000"/>
          <w:u w:val="single"/>
        </w:rPr>
      </w:pPr>
      <w:r w:rsidRPr="00C16189">
        <w:rPr>
          <w:b/>
          <w:color w:val="FF0000"/>
        </w:rPr>
        <w:t>Chapitre 2</w:t>
      </w:r>
      <w:r w:rsidRPr="00C16189">
        <w:rPr>
          <w:color w:val="FF0000"/>
        </w:rPr>
        <w:t> :</w:t>
      </w:r>
      <w:r w:rsidRPr="00C16189">
        <w:rPr>
          <w:color w:val="FF0000"/>
          <w:u w:val="single"/>
        </w:rPr>
        <w:t xml:space="preserve"> Comment s’opère le financement de l’économie mondiale ?</w:t>
      </w:r>
    </w:p>
    <w:p w:rsidR="00C16189" w:rsidRPr="00C16189" w:rsidRDefault="00C16189">
      <w:pPr>
        <w:rPr>
          <w:i/>
        </w:rPr>
      </w:pPr>
      <w:r w:rsidRPr="00C16189">
        <w:rPr>
          <w:b/>
        </w:rPr>
        <w:t>Dossier 1</w:t>
      </w:r>
      <w:r>
        <w:t xml:space="preserve"> </w:t>
      </w:r>
      <w:r w:rsidRPr="00C16189">
        <w:rPr>
          <w:i/>
        </w:rPr>
        <w:t>La balance des paiements : construction et interprétation économiques des soldes</w:t>
      </w:r>
    </w:p>
    <w:p w:rsidR="00C16189" w:rsidRPr="00947AE3" w:rsidRDefault="00C16189" w:rsidP="00C16189">
      <w:pPr>
        <w:pStyle w:val="Paragraphedeliste"/>
        <w:numPr>
          <w:ilvl w:val="0"/>
          <w:numId w:val="1"/>
        </w:numPr>
        <w:spacing w:line="480" w:lineRule="auto"/>
        <w:rPr>
          <w:rFonts w:ascii="Gungsuh" w:eastAsia="Gungsuh" w:hAnsi="Gungsuh" w:cs="Gungsuh"/>
          <w:b/>
          <w:color w:val="00B050"/>
        </w:rPr>
      </w:pPr>
      <w:r w:rsidRPr="00947AE3">
        <w:rPr>
          <w:rFonts w:eastAsia="Gungsuh" w:cs="Gungsuh"/>
          <w:b/>
          <w:color w:val="00B050"/>
        </w:rPr>
        <w:t>La construction de la balance des paiements</w:t>
      </w:r>
    </w:p>
    <w:p w:rsidR="00C16189" w:rsidRPr="006429A8" w:rsidRDefault="006429A8" w:rsidP="00C16189">
      <w:pPr>
        <w:pStyle w:val="Paragraphedeliste"/>
        <w:numPr>
          <w:ilvl w:val="0"/>
          <w:numId w:val="3"/>
        </w:numPr>
        <w:spacing w:line="240" w:lineRule="auto"/>
        <w:rPr>
          <w:rFonts w:ascii="Gungsuh" w:eastAsia="Gungsuh" w:hAnsi="Gungsuh" w:cs="Gungsuh"/>
        </w:rPr>
      </w:pPr>
      <w:r>
        <w:rPr>
          <w:rFonts w:eastAsia="Gungsuh" w:cs="Gungsuh"/>
        </w:rPr>
        <w:t>« </w:t>
      </w:r>
      <w:r w:rsidR="00C16189" w:rsidRPr="006429A8">
        <w:rPr>
          <w:rFonts w:eastAsia="Gungsuh" w:cs="Gungsuh"/>
          <w:b/>
        </w:rPr>
        <w:t>La balance des paiements</w:t>
      </w:r>
      <w:r>
        <w:rPr>
          <w:rFonts w:eastAsia="Gungsuh" w:cs="Gungsuh"/>
          <w:b/>
        </w:rPr>
        <w:t xml:space="preserve"> </w:t>
      </w:r>
      <w:proofErr w:type="gramStart"/>
      <w:r>
        <w:rPr>
          <w:rFonts w:eastAsia="Gungsuh" w:cs="Gungsuh"/>
          <w:b/>
        </w:rPr>
        <w:t>( BAC</w:t>
      </w:r>
      <w:proofErr w:type="gramEnd"/>
      <w:r>
        <w:rPr>
          <w:rFonts w:eastAsia="Gungsuh" w:cs="Gungsuh"/>
          <w:b/>
        </w:rPr>
        <w:t xml:space="preserve"> )</w:t>
      </w:r>
      <w:r w:rsidR="00C16189">
        <w:rPr>
          <w:rFonts w:eastAsia="Gungsuh" w:cs="Gungsuh"/>
        </w:rPr>
        <w:t xml:space="preserve"> </w:t>
      </w:r>
      <w:r w:rsidR="00C16189" w:rsidRPr="006429A8">
        <w:rPr>
          <w:rFonts w:eastAsia="Gungsuh" w:cs="Gungsuh"/>
          <w:i/>
        </w:rPr>
        <w:t>est un documents comptable qui enregistre l’ensemble des transaction économiques et financières d’une économie ( pays ou zone éco ) avec le reste du monde. Elle est par construction équilibrée, le total des crédits étant égal à celui des débits</w:t>
      </w:r>
      <w:r w:rsidRPr="006429A8">
        <w:rPr>
          <w:rFonts w:eastAsia="Gungsuh" w:cs="Gungsuh"/>
          <w:i/>
        </w:rPr>
        <w:t> </w:t>
      </w:r>
      <w:proofErr w:type="gramStart"/>
      <w:r>
        <w:rPr>
          <w:rFonts w:eastAsia="Gungsuh" w:cs="Gungsuh"/>
        </w:rPr>
        <w:t xml:space="preserve">» </w:t>
      </w:r>
      <w:r w:rsidR="00C16189">
        <w:rPr>
          <w:rFonts w:eastAsia="Gungsuh" w:cs="Gungsuh"/>
        </w:rPr>
        <w:t>.</w:t>
      </w:r>
      <w:proofErr w:type="gramEnd"/>
      <w:r w:rsidR="00C16189">
        <w:rPr>
          <w:rFonts w:eastAsia="Gungsuh" w:cs="Gungsuh"/>
        </w:rPr>
        <w:t xml:space="preserve"> On utilise le PIB comme critère de résidence pour l’élaboration de la balance du fait du processus d’intensification de la mondialisation, l’identification des agents selon leur nationalité apparait comme de moins en moins pertinent. Les propriétaires de K sont de nationalités différentes : développement des filiales et de la DIPP</w:t>
      </w:r>
      <w:r>
        <w:rPr>
          <w:rFonts w:eastAsia="Gungsuh" w:cs="Gungsuh"/>
        </w:rPr>
        <w:t>.</w:t>
      </w:r>
    </w:p>
    <w:p w:rsidR="006429A8" w:rsidRDefault="006429A8" w:rsidP="006429A8">
      <w:pPr>
        <w:pStyle w:val="Paragraphedeliste"/>
        <w:spacing w:line="240" w:lineRule="auto"/>
        <w:ind w:left="1788"/>
        <w:rPr>
          <w:rFonts w:eastAsia="Gungsuh" w:cs="Gungsuh"/>
        </w:rPr>
      </w:pPr>
      <w:r>
        <w:rPr>
          <w:rFonts w:eastAsia="Gungsuh" w:cs="Gungsuh"/>
        </w:rPr>
        <w:t xml:space="preserve">De plus, si les opérations concernent deux agents </w:t>
      </w:r>
      <w:proofErr w:type="gramStart"/>
      <w:r>
        <w:rPr>
          <w:rFonts w:eastAsia="Gungsuh" w:cs="Gungsuh"/>
        </w:rPr>
        <w:t>économique</w:t>
      </w:r>
      <w:proofErr w:type="gramEnd"/>
      <w:r>
        <w:rPr>
          <w:rFonts w:eastAsia="Gungsuh" w:cs="Gungsuh"/>
        </w:rPr>
        <w:t xml:space="preserve"> de la même zone monétaire, il n’y aurai pas d’échanges de devises du fait de leur monnaie souveraine.</w:t>
      </w:r>
    </w:p>
    <w:p w:rsidR="006429A8" w:rsidRDefault="006429A8" w:rsidP="006429A8">
      <w:pPr>
        <w:pStyle w:val="Paragraphedeliste"/>
        <w:spacing w:line="240" w:lineRule="auto"/>
        <w:ind w:left="1788"/>
        <w:rPr>
          <w:rFonts w:eastAsia="Gungsuh" w:cs="Gungsuh"/>
        </w:rPr>
      </w:pPr>
    </w:p>
    <w:p w:rsidR="006429A8" w:rsidRDefault="006429A8" w:rsidP="006429A8">
      <w:pPr>
        <w:pStyle w:val="Paragraphedeliste"/>
        <w:spacing w:line="240" w:lineRule="auto"/>
        <w:ind w:left="1788"/>
        <w:rPr>
          <w:rFonts w:eastAsia="Gungsuh" w:cs="Gungsuh"/>
        </w:rPr>
      </w:pPr>
    </w:p>
    <w:p w:rsidR="006429A8" w:rsidRPr="006429A8" w:rsidRDefault="006429A8" w:rsidP="00947AE3">
      <w:pPr>
        <w:pStyle w:val="Paragraphedeliste"/>
        <w:numPr>
          <w:ilvl w:val="0"/>
          <w:numId w:val="3"/>
        </w:numPr>
        <w:spacing w:line="240" w:lineRule="auto"/>
        <w:rPr>
          <w:rFonts w:eastAsia="Gungsuh" w:cs="Gungsuh"/>
        </w:rPr>
      </w:pPr>
      <w:r w:rsidRPr="006429A8">
        <w:rPr>
          <w:rFonts w:eastAsia="Gungsuh" w:cs="Gungsuh"/>
        </w:rPr>
        <w:t xml:space="preserve">La BDP enregistre les </w:t>
      </w:r>
      <w:r>
        <w:rPr>
          <w:rFonts w:eastAsia="Gungsuh" w:cs="Gungsuh"/>
        </w:rPr>
        <w:t xml:space="preserve"> </w:t>
      </w:r>
      <w:r w:rsidRPr="006429A8">
        <w:rPr>
          <w:rFonts w:eastAsia="Gungsuh" w:cs="Gungsuh"/>
        </w:rPr>
        <w:t>« </w:t>
      </w:r>
      <w:r w:rsidRPr="006429A8">
        <w:rPr>
          <w:rFonts w:eastAsia="Gungsuh" w:cs="Gungsuh"/>
          <w:b/>
        </w:rPr>
        <w:t xml:space="preserve">Flux internationaux de capitaux </w:t>
      </w:r>
      <w:proofErr w:type="gramStart"/>
      <w:r w:rsidRPr="006429A8">
        <w:rPr>
          <w:rFonts w:eastAsia="Gungsuh" w:cs="Gungsuh"/>
          <w:b/>
        </w:rPr>
        <w:t>( BAC</w:t>
      </w:r>
      <w:proofErr w:type="gramEnd"/>
      <w:r w:rsidRPr="006429A8">
        <w:rPr>
          <w:rFonts w:eastAsia="Gungsuh" w:cs="Gungsuh"/>
          <w:b/>
        </w:rPr>
        <w:t xml:space="preserve"> )</w:t>
      </w:r>
      <w:r w:rsidRPr="006429A8">
        <w:rPr>
          <w:rFonts w:eastAsia="Gungsuh" w:cs="Gungsuh"/>
        </w:rPr>
        <w:t xml:space="preserve"> </w:t>
      </w:r>
      <w:r w:rsidRPr="006429A8">
        <w:rPr>
          <w:rFonts w:eastAsia="Gungsuh" w:cs="Gungsuh"/>
          <w:i/>
        </w:rPr>
        <w:t>sont des flux financiers, donc monétaires, mais sas contrepartie en terme de biens et services, entre des résidents et des non-résidents au seins d’un pays ou d’une zone</w:t>
      </w:r>
      <w:r w:rsidRPr="006429A8">
        <w:rPr>
          <w:rFonts w:eastAsia="Gungsuh" w:cs="Gungsuh"/>
        </w:rPr>
        <w:t> »</w:t>
      </w:r>
      <w:r>
        <w:rPr>
          <w:rFonts w:eastAsia="Gungsuh" w:cs="Gungsuh"/>
        </w:rPr>
        <w:t xml:space="preserve"> échangés avec le reste du monde. Ces flux impliquent essentiellement les entreprises </w:t>
      </w:r>
      <w:proofErr w:type="gramStart"/>
      <w:r>
        <w:rPr>
          <w:rFonts w:eastAsia="Gungsuh" w:cs="Gungsuh"/>
        </w:rPr>
        <w:t xml:space="preserve">( </w:t>
      </w:r>
      <w:r w:rsidRPr="00947AE3">
        <w:rPr>
          <w:rFonts w:eastAsia="Gungsuh" w:cs="Gungsuh"/>
          <w:u w:val="single"/>
        </w:rPr>
        <w:t>Société</w:t>
      </w:r>
      <w:proofErr w:type="gramEnd"/>
      <w:r w:rsidRPr="00947AE3">
        <w:rPr>
          <w:rFonts w:eastAsia="Gungsuh" w:cs="Gungsuh"/>
          <w:u w:val="single"/>
        </w:rPr>
        <w:t xml:space="preserve"> Non Financière </w:t>
      </w:r>
      <w:r>
        <w:rPr>
          <w:rFonts w:eastAsia="Gungsuh" w:cs="Gungsuh"/>
        </w:rPr>
        <w:t xml:space="preserve">– SNF ), les Etats ( </w:t>
      </w:r>
      <w:r w:rsidRPr="00947AE3">
        <w:rPr>
          <w:rFonts w:eastAsia="Gungsuh" w:cs="Gungsuh"/>
          <w:u w:val="single"/>
        </w:rPr>
        <w:t>Administrations Publiques</w:t>
      </w:r>
      <w:r>
        <w:rPr>
          <w:rFonts w:eastAsia="Gungsuh" w:cs="Gungsuh"/>
        </w:rPr>
        <w:t xml:space="preserve"> – APU ) et les </w:t>
      </w:r>
      <w:r w:rsidR="00947AE3" w:rsidRPr="00947AE3">
        <w:rPr>
          <w:rFonts w:eastAsia="Gungsuh" w:cs="Gungsuh"/>
          <w:u w:val="single"/>
        </w:rPr>
        <w:t>institutions financières</w:t>
      </w:r>
      <w:r w:rsidR="00947AE3">
        <w:rPr>
          <w:rFonts w:eastAsia="Gungsuh" w:cs="Gungsuh"/>
        </w:rPr>
        <w:t xml:space="preserve"> –( IF )</w:t>
      </w:r>
    </w:p>
    <w:p w:rsidR="006429A8" w:rsidRPr="00C4020B" w:rsidRDefault="006429A8" w:rsidP="006429A8">
      <w:pPr>
        <w:pStyle w:val="Paragraphedeliste"/>
        <w:spacing w:line="240" w:lineRule="auto"/>
        <w:ind w:left="1788"/>
        <w:rPr>
          <w:rFonts w:eastAsia="Gungsuh" w:cs="Gungsuh"/>
          <w:b/>
          <w:color w:val="00B050"/>
        </w:rPr>
      </w:pPr>
    </w:p>
    <w:p w:rsidR="00C4020B" w:rsidRPr="00C4020B" w:rsidRDefault="00C4020B" w:rsidP="00C4020B">
      <w:pPr>
        <w:pStyle w:val="Paragraphedeliste"/>
        <w:numPr>
          <w:ilvl w:val="0"/>
          <w:numId w:val="1"/>
        </w:numPr>
        <w:spacing w:line="240" w:lineRule="auto"/>
        <w:rPr>
          <w:rFonts w:eastAsia="Gungsuh" w:cs="Gungsuh"/>
          <w:b/>
          <w:color w:val="00B050"/>
        </w:rPr>
      </w:pPr>
      <w:r w:rsidRPr="00C4020B">
        <w:rPr>
          <w:rFonts w:eastAsia="Gungsuh" w:cs="Gungsuh"/>
          <w:b/>
          <w:color w:val="00B050"/>
        </w:rPr>
        <w:t>La balance des paiements : quelle signification économique ?</w:t>
      </w:r>
    </w:p>
    <w:p w:rsidR="00C4020B" w:rsidRDefault="00C4020B" w:rsidP="00C4020B">
      <w:pPr>
        <w:pStyle w:val="Paragraphedeliste"/>
        <w:spacing w:line="240" w:lineRule="auto"/>
        <w:ind w:left="1788"/>
        <w:rPr>
          <w:rFonts w:eastAsia="Gungsuh" w:cs="Gungsuh"/>
        </w:rPr>
      </w:pPr>
    </w:p>
    <w:p w:rsidR="00C4020B" w:rsidRPr="00C4020B" w:rsidRDefault="00C4020B" w:rsidP="00C4020B">
      <w:pPr>
        <w:pStyle w:val="Paragraphedeliste"/>
        <w:numPr>
          <w:ilvl w:val="0"/>
          <w:numId w:val="3"/>
        </w:numPr>
        <w:spacing w:line="240" w:lineRule="auto"/>
        <w:rPr>
          <w:rFonts w:eastAsia="Gungsuh" w:cs="Gungsuh"/>
        </w:rPr>
      </w:pPr>
      <w:r w:rsidRPr="00C4020B">
        <w:rPr>
          <w:rFonts w:eastAsia="Gungsuh" w:cs="Gungsuh"/>
        </w:rPr>
        <w:t xml:space="preserve">S’il n’y a pas de monnaie souveraine il y a échanges de devises.                                                              Quand on importe des b/s, il y a des sorties de devises </w:t>
      </w:r>
      <w:proofErr w:type="gramStart"/>
      <w:r w:rsidRPr="00C4020B">
        <w:rPr>
          <w:rFonts w:eastAsia="Gungsuh" w:cs="Gungsuh"/>
        </w:rPr>
        <w:t>( compensés</w:t>
      </w:r>
      <w:proofErr w:type="gramEnd"/>
      <w:r w:rsidRPr="00C4020B">
        <w:rPr>
          <w:rFonts w:eastAsia="Gungsuh" w:cs="Gungsuh"/>
        </w:rPr>
        <w:t xml:space="preserve"> par avoir de réserve )</w:t>
      </w:r>
      <w:r>
        <w:rPr>
          <w:rFonts w:eastAsia="Gungsuh" w:cs="Gungsuh"/>
        </w:rPr>
        <w:t xml:space="preserve">. </w:t>
      </w:r>
      <w:r w:rsidRPr="00C4020B">
        <w:rPr>
          <w:rFonts w:eastAsia="Gungsuh" w:cs="Gungsuh"/>
        </w:rPr>
        <w:t xml:space="preserve">Un investissement de portefeuille est un placement, qui est différent d’un investissement </w:t>
      </w:r>
      <w:proofErr w:type="gramStart"/>
      <w:r w:rsidRPr="00C4020B">
        <w:rPr>
          <w:rFonts w:eastAsia="Gungsuh" w:cs="Gungsuh"/>
        </w:rPr>
        <w:t>( IDE</w:t>
      </w:r>
      <w:proofErr w:type="gramEnd"/>
      <w:r w:rsidRPr="00C4020B">
        <w:rPr>
          <w:rFonts w:eastAsia="Gungsuh" w:cs="Gungsuh"/>
        </w:rPr>
        <w:t xml:space="preserve"> ) </w:t>
      </w:r>
    </w:p>
    <w:p w:rsidR="00C4020B" w:rsidRPr="00C4020B" w:rsidRDefault="00C4020B" w:rsidP="00C4020B">
      <w:pPr>
        <w:spacing w:line="240" w:lineRule="auto"/>
        <w:rPr>
          <w:rFonts w:eastAsia="Gungsuh" w:cs="Gungsuh"/>
        </w:rPr>
      </w:pPr>
      <w:r w:rsidRPr="00C4020B">
        <w:rPr>
          <w:rFonts w:eastAsia="Gungsuh" w:cs="Gungsuh"/>
          <w:b/>
        </w:rPr>
        <w:t>Placement</w:t>
      </w:r>
      <w:r>
        <w:rPr>
          <w:rFonts w:eastAsia="Gungsuh" w:cs="Gungsuh"/>
        </w:rPr>
        <w:t xml:space="preserve"> : chercher à spéculer ou à récupérer des intérêts </w:t>
      </w:r>
      <w:proofErr w:type="gramStart"/>
      <w:r>
        <w:rPr>
          <w:rFonts w:eastAsia="Gungsuh" w:cs="Gungsuh"/>
        </w:rPr>
        <w:t>( économie</w:t>
      </w:r>
      <w:proofErr w:type="gramEnd"/>
      <w:r>
        <w:rPr>
          <w:rFonts w:eastAsia="Gungsuh" w:cs="Gungsuh"/>
        </w:rPr>
        <w:t xml:space="preserve"> financière )    </w:t>
      </w:r>
      <w:r w:rsidRPr="00C4020B">
        <w:rPr>
          <w:rFonts w:eastAsia="Gungsuh" w:cs="Gungsuh"/>
          <w:b/>
        </w:rPr>
        <w:t>Investissement</w:t>
      </w:r>
      <w:r>
        <w:rPr>
          <w:rFonts w:eastAsia="Gungsuh" w:cs="Gungsuh"/>
        </w:rPr>
        <w:t xml:space="preserve"> : acquisition de biens de production ( économie réelle, monétaire )         </w:t>
      </w:r>
      <w:r>
        <w:rPr>
          <w:rFonts w:eastAsia="Gungsuh" w:cs="Gungsuh"/>
        </w:rPr>
        <w:tab/>
        <w:t xml:space="preserve">         </w:t>
      </w:r>
      <w:r w:rsidRPr="00C4020B">
        <w:rPr>
          <w:rFonts w:eastAsia="Gungsuh" w:cs="Gungsuh"/>
          <w:b/>
        </w:rPr>
        <w:t>Action</w:t>
      </w:r>
      <w:r>
        <w:rPr>
          <w:rFonts w:eastAsia="Gungsuh" w:cs="Gungsuh"/>
        </w:rPr>
        <w:t xml:space="preserve"> : titre de propriété / rémunération : </w:t>
      </w:r>
      <w:r w:rsidRPr="00C4020B">
        <w:rPr>
          <w:rFonts w:eastAsia="Gungsuh" w:cs="Gungsuh"/>
          <w:i/>
        </w:rPr>
        <w:t>dividende</w:t>
      </w:r>
      <w:r>
        <w:rPr>
          <w:rFonts w:eastAsia="Gungsuh" w:cs="Gungsuh"/>
        </w:rPr>
        <w:t xml:space="preserve"> / On a un pouvoir décisionnaire       </w:t>
      </w:r>
      <w:r w:rsidRPr="00C4020B">
        <w:rPr>
          <w:rFonts w:eastAsia="Gungsuh" w:cs="Gungsuh"/>
          <w:b/>
        </w:rPr>
        <w:t>Obligations</w:t>
      </w:r>
      <w:r>
        <w:rPr>
          <w:rFonts w:eastAsia="Gungsuh" w:cs="Gungsuh"/>
        </w:rPr>
        <w:t xml:space="preserve"> : part de dette / rémunération : </w:t>
      </w:r>
      <w:r w:rsidRPr="00C4020B">
        <w:rPr>
          <w:rFonts w:eastAsia="Gungsuh" w:cs="Gungsuh"/>
          <w:i/>
        </w:rPr>
        <w:t>coupon</w:t>
      </w:r>
      <w:r>
        <w:rPr>
          <w:rFonts w:eastAsia="Gungsuh" w:cs="Gungsuh"/>
          <w:i/>
        </w:rPr>
        <w:t xml:space="preserve"> </w:t>
      </w:r>
      <w:r>
        <w:rPr>
          <w:rFonts w:eastAsia="Gungsuh" w:cs="Gungsuh"/>
        </w:rPr>
        <w:t>/ Pas de pouvoir décisionnaire</w:t>
      </w:r>
    </w:p>
    <w:p w:rsidR="00C4020B" w:rsidRDefault="00C4020B" w:rsidP="00C4020B">
      <w:pPr>
        <w:tabs>
          <w:tab w:val="left" w:pos="1425"/>
        </w:tabs>
        <w:rPr>
          <w:rFonts w:eastAsia="Gungsuh" w:cs="Gungsuh"/>
          <w:b/>
        </w:rPr>
      </w:pPr>
      <w:r w:rsidRPr="00C4020B">
        <w:rPr>
          <w:rFonts w:eastAsia="Gungsuh" w:cs="Gungsuh"/>
          <w:b/>
          <w:color w:val="FF0000"/>
        </w:rPr>
        <w:t>BILAN</w:t>
      </w:r>
      <w:r>
        <w:rPr>
          <w:rFonts w:eastAsia="Gungsuh" w:cs="Gungsuh"/>
          <w:b/>
          <w:color w:val="FF0000"/>
        </w:rPr>
        <w:t> :</w:t>
      </w:r>
    </w:p>
    <w:p w:rsid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t xml:space="preserve">Quelles sont les opérations enregistrées dans une balance des paiements ? </w:t>
      </w:r>
    </w:p>
    <w:p w:rsidR="00C4020B" w:rsidRPr="00C4020B" w:rsidRDefault="00C4020B" w:rsidP="00C4020B">
      <w:pPr>
        <w:pStyle w:val="Paragraphedeliste"/>
        <w:tabs>
          <w:tab w:val="left" w:pos="1425"/>
        </w:tabs>
        <w:rPr>
          <w:rFonts w:eastAsia="Gungsuh" w:cs="Gungsuh"/>
          <w:color w:val="FF0000"/>
        </w:rPr>
      </w:pPr>
      <w:r w:rsidRPr="00C4020B">
        <w:rPr>
          <w:rFonts w:eastAsia="Gungsuh" w:cs="Gungsuh"/>
          <w:b/>
        </w:rPr>
        <w:t>Il y a des opérations sur les biens et services et des opérations sur les flux financiers.</w:t>
      </w:r>
    </w:p>
    <w:p w:rsidR="00C4020B" w:rsidRP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t>Quelle est la différence entre le solde de la balance des transactions courantes et le solde du compte financier</w:t>
      </w:r>
      <w:r>
        <w:rPr>
          <w:rFonts w:eastAsia="Gungsuh" w:cs="Gungsuh"/>
          <w:color w:val="FF0000"/>
        </w:rPr>
        <w:t xml:space="preserve"> dans la balan</w:t>
      </w:r>
      <w:r w:rsidRPr="00C4020B">
        <w:rPr>
          <w:rFonts w:eastAsia="Gungsuh" w:cs="Gungsuh"/>
          <w:color w:val="FF0000"/>
        </w:rPr>
        <w:t>ce des paiements ?</w:t>
      </w:r>
    </w:p>
    <w:p w:rsidR="00C4020B" w:rsidRPr="00C4020B" w:rsidRDefault="00C4020B" w:rsidP="00C4020B">
      <w:pPr>
        <w:pStyle w:val="Paragraphedeliste"/>
        <w:tabs>
          <w:tab w:val="left" w:pos="1425"/>
        </w:tabs>
        <w:rPr>
          <w:rFonts w:eastAsia="Gungsuh" w:cs="Gungsuh"/>
          <w:b/>
        </w:rPr>
      </w:pPr>
      <w:r w:rsidRPr="00C4020B">
        <w:rPr>
          <w:rFonts w:eastAsia="Gungsuh" w:cs="Gungsuh"/>
          <w:b/>
        </w:rPr>
        <w:t>Le solde de la balance des transactions courante enregistre la différence entre les entrées et les sorties de biens et services ainsi que les revenus. Le solde du compte financier enregistre les différences entre les entrées et les sorties de capitaux.</w:t>
      </w:r>
    </w:p>
    <w:p w:rsid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lastRenderedPageBreak/>
        <w:t>Quelle place les flux internationaux de capitaux occupent-ils dans la balance des paiements ?</w:t>
      </w:r>
    </w:p>
    <w:p w:rsidR="00C4020B" w:rsidRPr="00C4020B" w:rsidRDefault="00C4020B" w:rsidP="00C4020B">
      <w:pPr>
        <w:pStyle w:val="Paragraphedeliste"/>
        <w:tabs>
          <w:tab w:val="left" w:pos="1425"/>
        </w:tabs>
        <w:ind w:left="1069"/>
        <w:rPr>
          <w:rFonts w:eastAsia="Gungsuh" w:cs="Gungsuh"/>
          <w:color w:val="FF0000"/>
        </w:rPr>
      </w:pPr>
      <w:r w:rsidRPr="00C4020B">
        <w:rPr>
          <w:rFonts w:eastAsia="Gungsuh" w:cs="Gungsuh"/>
          <w:b/>
        </w:rPr>
        <w:t>Les flux financiers occupent une part de plus en plus importante dans la balance des paiements, en effet c’est la plus grande part.</w:t>
      </w:r>
    </w:p>
    <w:p w:rsidR="00C4020B" w:rsidRP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t>En quoi les agents en capacité de financement comme les ménages ou les institutions financiers participent ils aux flux financiers ?</w:t>
      </w:r>
    </w:p>
    <w:p w:rsidR="00C4020B" w:rsidRDefault="00C4020B" w:rsidP="00C4020B">
      <w:pPr>
        <w:pStyle w:val="Paragraphedeliste"/>
        <w:tabs>
          <w:tab w:val="left" w:pos="1425"/>
        </w:tabs>
        <w:ind w:left="1069"/>
        <w:rPr>
          <w:rFonts w:eastAsia="Gungsuh" w:cs="Gungsuh"/>
          <w:b/>
        </w:rPr>
      </w:pPr>
      <w:r>
        <w:rPr>
          <w:rFonts w:eastAsia="Gungsuh" w:cs="Gungsuh"/>
          <w:b/>
        </w:rPr>
        <w:t>Les agents participent aux flux financiers des lors qu’il procède a des achats de titres ou d’obligations dont les propriétaires sont à l’étranger.</w:t>
      </w:r>
    </w:p>
    <w:p w:rsidR="00C4020B" w:rsidRP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t>L’équilibre comptable de la BDP implique t il automatiquement un équilibre économique ?</w:t>
      </w:r>
    </w:p>
    <w:p w:rsidR="00C4020B" w:rsidRDefault="00C4020B" w:rsidP="00C4020B">
      <w:pPr>
        <w:pStyle w:val="Paragraphedeliste"/>
        <w:tabs>
          <w:tab w:val="left" w:pos="1425"/>
        </w:tabs>
        <w:ind w:left="1069"/>
        <w:rPr>
          <w:rFonts w:eastAsia="Gungsuh" w:cs="Gungsuh"/>
          <w:b/>
        </w:rPr>
      </w:pPr>
      <w:r>
        <w:rPr>
          <w:rFonts w:eastAsia="Gungsuh" w:cs="Gungsuh"/>
          <w:b/>
        </w:rPr>
        <w:t>Il peut y avoir un déséquilibre économique des lors que le pays présente un excédent ou un déficit vis-à-vis du reste de monde.</w:t>
      </w:r>
    </w:p>
    <w:p w:rsidR="00C4020B" w:rsidRPr="00C4020B" w:rsidRDefault="00C4020B" w:rsidP="00C4020B">
      <w:pPr>
        <w:pStyle w:val="Paragraphedeliste"/>
        <w:numPr>
          <w:ilvl w:val="0"/>
          <w:numId w:val="8"/>
        </w:numPr>
        <w:tabs>
          <w:tab w:val="left" w:pos="1425"/>
        </w:tabs>
        <w:rPr>
          <w:rFonts w:eastAsia="Gungsuh" w:cs="Gungsuh"/>
          <w:color w:val="FF0000"/>
        </w:rPr>
      </w:pPr>
      <w:r w:rsidRPr="00C4020B">
        <w:rPr>
          <w:rFonts w:eastAsia="Gungsuh" w:cs="Gungsuh"/>
          <w:color w:val="FF0000"/>
        </w:rPr>
        <w:t>Quelles sont les conséquences pour une économie lorsque sa balance des paiements est excédentaire ? Déficitaire ?</w:t>
      </w:r>
    </w:p>
    <w:p w:rsidR="00C4020B" w:rsidRPr="00C4020B" w:rsidRDefault="00C4020B" w:rsidP="00C4020B">
      <w:pPr>
        <w:pStyle w:val="Paragraphedeliste"/>
        <w:tabs>
          <w:tab w:val="left" w:pos="1425"/>
        </w:tabs>
        <w:ind w:left="1069"/>
        <w:rPr>
          <w:rFonts w:eastAsia="Gungsuh" w:cs="Gungsuh"/>
          <w:b/>
        </w:rPr>
      </w:pPr>
      <w:r>
        <w:rPr>
          <w:rFonts w:eastAsia="Gungsuh" w:cs="Gungsuh"/>
          <w:b/>
        </w:rPr>
        <w:t>Si elle est excédentaire, cela signifie qu’il y a plus d’entrée de devise, au contraire elle sera déficitaire s’il y a de trop grandes sorties de devises. Il y aura accumulation ou puisement dans les réserves de changes. Dans les deux cas cela reflète des difficultés macro économique mais surtout un déséquilibre entre les entrées et les sorties de devises.</w:t>
      </w:r>
    </w:p>
    <w:p w:rsidR="00C4020B" w:rsidRDefault="00C4020B" w:rsidP="00C4020B">
      <w:pPr>
        <w:pStyle w:val="Paragraphedeliste"/>
        <w:tabs>
          <w:tab w:val="left" w:pos="1425"/>
        </w:tabs>
        <w:rPr>
          <w:rFonts w:eastAsia="Gungsuh" w:cs="Gungsuh"/>
          <w:b/>
        </w:rPr>
      </w:pPr>
    </w:p>
    <w:p w:rsidR="00C4020B" w:rsidRDefault="00C4020B" w:rsidP="00C4020B">
      <w:pPr>
        <w:pStyle w:val="Paragraphedeliste"/>
        <w:tabs>
          <w:tab w:val="left" w:pos="1425"/>
        </w:tabs>
        <w:rPr>
          <w:rFonts w:eastAsia="Gungsuh" w:cs="Gungsuh"/>
          <w:b/>
          <w:i/>
          <w:color w:val="FF0000"/>
        </w:rPr>
      </w:pPr>
      <w:r w:rsidRPr="00C4020B">
        <w:rPr>
          <w:rFonts w:eastAsia="Gungsuh" w:cs="Gungsuh"/>
          <w:b/>
          <w:i/>
          <w:color w:val="FF0000"/>
        </w:rPr>
        <w:t>Synthèse : BDP permet de comparer la place qu’occupent les flux financiers par rapport aux flux sur les opérations courantes. On peut ainsi évaluer la financiarisation de l’économie. Pars les flux financiers elle fait apparaitre le poids respectif des IDE, des investissements de portefeuille, et des opérations sur les produits financiers dérivés.</w:t>
      </w:r>
    </w:p>
    <w:p w:rsidR="00C4020B" w:rsidRDefault="00C4020B" w:rsidP="00C4020B">
      <w:pPr>
        <w:tabs>
          <w:tab w:val="left" w:pos="1425"/>
        </w:tabs>
        <w:rPr>
          <w:rFonts w:eastAsia="Gungsuh" w:cs="Gungsuh"/>
          <w:b/>
          <w:i/>
          <w:color w:val="FF0000"/>
        </w:rPr>
      </w:pPr>
    </w:p>
    <w:p w:rsidR="00C4020B" w:rsidRPr="00C4020B" w:rsidRDefault="00C4020B" w:rsidP="00C4020B">
      <w:pPr>
        <w:tabs>
          <w:tab w:val="left" w:pos="1425"/>
        </w:tabs>
        <w:rPr>
          <w:rFonts w:eastAsia="Gungsuh" w:cs="Gungsuh"/>
          <w:i/>
        </w:rPr>
      </w:pPr>
      <w:r w:rsidRPr="00C4020B">
        <w:rPr>
          <w:rFonts w:eastAsia="Gungsuh" w:cs="Gungsuh"/>
          <w:b/>
        </w:rPr>
        <w:t xml:space="preserve">Dossier 2 </w:t>
      </w:r>
      <w:r w:rsidRPr="00C4020B">
        <w:rPr>
          <w:rFonts w:eastAsia="Gungsuh" w:cs="Gungsuh"/>
          <w:i/>
        </w:rPr>
        <w:t>Le marché des changes : fonctionnement et régulation</w:t>
      </w:r>
    </w:p>
    <w:p w:rsidR="00C4020B" w:rsidRDefault="00C4020B" w:rsidP="00C4020B">
      <w:pPr>
        <w:pStyle w:val="Paragraphedeliste"/>
        <w:numPr>
          <w:ilvl w:val="0"/>
          <w:numId w:val="11"/>
        </w:numPr>
        <w:tabs>
          <w:tab w:val="left" w:pos="1425"/>
        </w:tabs>
        <w:rPr>
          <w:rFonts w:eastAsia="Gungsuh" w:cs="Gungsuh"/>
          <w:b/>
          <w:color w:val="00B050"/>
        </w:rPr>
      </w:pPr>
      <w:r w:rsidRPr="00C4020B">
        <w:rPr>
          <w:rFonts w:eastAsia="Gungsuh" w:cs="Gungsuh"/>
          <w:b/>
          <w:color w:val="00B050"/>
        </w:rPr>
        <w:t xml:space="preserve">Comment fonctionne le marché des changes </w:t>
      </w:r>
    </w:p>
    <w:p w:rsidR="00C4020B" w:rsidRDefault="00C4020B" w:rsidP="00C4020B">
      <w:pPr>
        <w:pStyle w:val="Paragraphedeliste"/>
        <w:tabs>
          <w:tab w:val="left" w:pos="1425"/>
        </w:tabs>
        <w:rPr>
          <w:rFonts w:eastAsia="Gungsuh" w:cs="Gungsuh"/>
        </w:rPr>
      </w:pPr>
      <w:r w:rsidRPr="00C4020B">
        <w:rPr>
          <w:rFonts w:eastAsia="Gungsuh" w:cs="Gungsuh"/>
          <w:b/>
        </w:rPr>
        <w:t xml:space="preserve">Devises </w:t>
      </w:r>
      <w:proofErr w:type="gramStart"/>
      <w:r w:rsidRPr="00C4020B">
        <w:rPr>
          <w:rFonts w:eastAsia="Gungsuh" w:cs="Gungsuh"/>
          <w:b/>
        </w:rPr>
        <w:t>( BAC</w:t>
      </w:r>
      <w:proofErr w:type="gramEnd"/>
      <w:r w:rsidRPr="00C4020B">
        <w:rPr>
          <w:rFonts w:eastAsia="Gungsuh" w:cs="Gungsuh"/>
          <w:b/>
        </w:rPr>
        <w:t xml:space="preserve"> )</w:t>
      </w:r>
      <w:r>
        <w:rPr>
          <w:rFonts w:eastAsia="Gungsuh" w:cs="Gungsuh"/>
        </w:rPr>
        <w:t> : Créance libellée en monnaie étrangère ( ex le $ pour un européen )</w:t>
      </w:r>
    </w:p>
    <w:p w:rsidR="00C4020B" w:rsidRDefault="00C4020B" w:rsidP="00C4020B">
      <w:pPr>
        <w:pStyle w:val="Paragraphedeliste"/>
        <w:tabs>
          <w:tab w:val="left" w:pos="1425"/>
        </w:tabs>
        <w:rPr>
          <w:rFonts w:eastAsia="Gungsuh" w:cs="Gungsuh"/>
        </w:rPr>
      </w:pPr>
      <w:r w:rsidRPr="00C4020B">
        <w:rPr>
          <w:rFonts w:eastAsia="Gungsuh" w:cs="Gungsuh"/>
          <w:b/>
        </w:rPr>
        <w:t xml:space="preserve">Marché des changes </w:t>
      </w:r>
      <w:proofErr w:type="gramStart"/>
      <w:r w:rsidRPr="00C4020B">
        <w:rPr>
          <w:rFonts w:eastAsia="Gungsuh" w:cs="Gungsuh"/>
          <w:b/>
        </w:rPr>
        <w:t>( BAC</w:t>
      </w:r>
      <w:proofErr w:type="gramEnd"/>
      <w:r w:rsidRPr="00C4020B">
        <w:rPr>
          <w:rFonts w:eastAsia="Gungsuh" w:cs="Gungsuh"/>
          <w:b/>
        </w:rPr>
        <w:t xml:space="preserve"> )</w:t>
      </w:r>
      <w:r>
        <w:rPr>
          <w:rFonts w:eastAsia="Gungsuh" w:cs="Gungsuh"/>
        </w:rPr>
        <w:t> : Marché sur lequel se confrontent les offres et les demandes de devises et où se forment les taux de change.</w:t>
      </w:r>
    </w:p>
    <w:p w:rsidR="00C4020B" w:rsidRDefault="00C4020B" w:rsidP="00C4020B">
      <w:pPr>
        <w:pStyle w:val="Paragraphedeliste"/>
        <w:tabs>
          <w:tab w:val="left" w:pos="1425"/>
        </w:tabs>
        <w:rPr>
          <w:rFonts w:eastAsia="Gungsuh" w:cs="Gungsuh"/>
        </w:rPr>
      </w:pPr>
      <w:r w:rsidRPr="00C4020B">
        <w:rPr>
          <w:rFonts w:eastAsia="Gungsuh" w:cs="Gungsuh"/>
          <w:b/>
        </w:rPr>
        <w:t>Spéculation </w:t>
      </w:r>
      <w:proofErr w:type="gramStart"/>
      <w:r w:rsidRPr="00C4020B">
        <w:rPr>
          <w:rFonts w:eastAsia="Gungsuh" w:cs="Gungsuh"/>
          <w:b/>
        </w:rPr>
        <w:t>( BAC</w:t>
      </w:r>
      <w:proofErr w:type="gramEnd"/>
      <w:r w:rsidRPr="00C4020B">
        <w:rPr>
          <w:rFonts w:eastAsia="Gungsuh" w:cs="Gungsuh"/>
          <w:b/>
        </w:rPr>
        <w:t xml:space="preserve"> )</w:t>
      </w:r>
      <w:r>
        <w:rPr>
          <w:rFonts w:eastAsia="Gungsuh" w:cs="Gungsuh"/>
        </w:rPr>
        <w:t xml:space="preserve"> : Selon </w:t>
      </w:r>
      <w:proofErr w:type="spellStart"/>
      <w:r>
        <w:rPr>
          <w:rFonts w:eastAsia="Gungsuh" w:cs="Gungsuh"/>
        </w:rPr>
        <w:t>N.Kaldor</w:t>
      </w:r>
      <w:proofErr w:type="spellEnd"/>
      <w:r>
        <w:rPr>
          <w:rFonts w:eastAsia="Gungsuh" w:cs="Gungsuh"/>
        </w:rPr>
        <w:t xml:space="preserve">, spéculer c’est acheter ou vendre un actif en vue d’une revente ou d’un rachat à une date ultérieure pour profiter d’une augmentation ou d’une baisse du prix. Elle remplit une fonction de répartition des risques. </w:t>
      </w:r>
    </w:p>
    <w:p w:rsidR="00C4020B" w:rsidRDefault="00C4020B" w:rsidP="00C4020B">
      <w:pPr>
        <w:pStyle w:val="Paragraphedeliste"/>
        <w:tabs>
          <w:tab w:val="left" w:pos="1425"/>
        </w:tabs>
        <w:rPr>
          <w:rFonts w:eastAsia="Gungsuh" w:cs="Gungsuh"/>
        </w:rPr>
      </w:pPr>
    </w:p>
    <w:p w:rsidR="00C4020B" w:rsidRPr="00C4020B" w:rsidRDefault="00C4020B" w:rsidP="00C4020B">
      <w:pPr>
        <w:pStyle w:val="Paragraphedeliste"/>
        <w:numPr>
          <w:ilvl w:val="0"/>
          <w:numId w:val="3"/>
        </w:numPr>
        <w:tabs>
          <w:tab w:val="left" w:pos="1425"/>
        </w:tabs>
        <w:rPr>
          <w:rFonts w:eastAsia="Gungsuh" w:cs="Gungsuh"/>
        </w:rPr>
      </w:pPr>
      <w:r>
        <w:rPr>
          <w:rFonts w:eastAsia="Gungsuh" w:cs="Gungsuh"/>
        </w:rPr>
        <w:t xml:space="preserve">Il est important de différencier la monnaie d’une devise car cela permet de préciser le </w:t>
      </w:r>
      <w:r w:rsidRPr="00C4020B">
        <w:rPr>
          <w:rFonts w:eastAsia="Gungsuh" w:cs="Gungsuh"/>
          <w:b/>
        </w:rPr>
        <w:t>type d’agent</w:t>
      </w:r>
      <w:r>
        <w:rPr>
          <w:rFonts w:eastAsia="Gungsuh" w:cs="Gungsuh"/>
        </w:rPr>
        <w:t xml:space="preserve"> que l’on considère </w:t>
      </w:r>
      <w:proofErr w:type="gramStart"/>
      <w:r>
        <w:rPr>
          <w:rFonts w:eastAsia="Gungsuh" w:cs="Gungsuh"/>
        </w:rPr>
        <w:t xml:space="preserve">( </w:t>
      </w:r>
      <w:r w:rsidRPr="00C4020B">
        <w:rPr>
          <w:rFonts w:eastAsia="Gungsuh" w:cs="Gungsuh"/>
          <w:i/>
        </w:rPr>
        <w:t>résident</w:t>
      </w:r>
      <w:proofErr w:type="gramEnd"/>
      <w:r>
        <w:rPr>
          <w:rFonts w:eastAsia="Gungsuh" w:cs="Gungsuh"/>
        </w:rPr>
        <w:t xml:space="preserve"> si on parle de monnaie ou </w:t>
      </w:r>
      <w:r w:rsidRPr="00C4020B">
        <w:rPr>
          <w:rFonts w:eastAsia="Gungsuh" w:cs="Gungsuh"/>
          <w:i/>
        </w:rPr>
        <w:t>non résident</w:t>
      </w:r>
      <w:r>
        <w:rPr>
          <w:rFonts w:eastAsia="Gungsuh" w:cs="Gungsuh"/>
        </w:rPr>
        <w:t xml:space="preserve"> si on parle de devise ). On qualifie le marché de change de marché de gré à gré car il n’existe pas d’étalon de mesure pour exprimer les valeurs des monnaies les unes par rapport aux autres. Il existe deux types d’opérations de change : les </w:t>
      </w:r>
      <w:r w:rsidRPr="00C4020B">
        <w:rPr>
          <w:rFonts w:eastAsia="Gungsuh" w:cs="Gungsuh"/>
          <w:b/>
        </w:rPr>
        <w:t>opérations au comptant</w:t>
      </w:r>
      <w:r>
        <w:rPr>
          <w:rFonts w:eastAsia="Gungsuh" w:cs="Gungsuh"/>
        </w:rPr>
        <w:t xml:space="preserve"> ou les </w:t>
      </w:r>
      <w:r w:rsidRPr="00C4020B">
        <w:rPr>
          <w:rFonts w:eastAsia="Gungsuh" w:cs="Gungsuh"/>
          <w:b/>
        </w:rPr>
        <w:t>opérations à terme</w:t>
      </w:r>
      <w:r>
        <w:rPr>
          <w:rFonts w:eastAsia="Gungsuh" w:cs="Gungsuh"/>
        </w:rPr>
        <w:t xml:space="preserve"> </w:t>
      </w:r>
      <w:proofErr w:type="gramStart"/>
      <w:r>
        <w:rPr>
          <w:rFonts w:eastAsia="Gungsuh" w:cs="Gungsuh"/>
        </w:rPr>
        <w:t>( contrat</w:t>
      </w:r>
      <w:proofErr w:type="gramEnd"/>
      <w:r>
        <w:rPr>
          <w:rFonts w:eastAsia="Gungsuh" w:cs="Gungsuh"/>
        </w:rPr>
        <w:t xml:space="preserve"> à terme, avec paiement à une date ultérieure ). Les opérations effectuées sur le marché des changes répondent à trois catégories principales de motivation : la </w:t>
      </w:r>
      <w:r w:rsidRPr="00C4020B">
        <w:rPr>
          <w:rFonts w:eastAsia="Gungsuh" w:cs="Gungsuh"/>
          <w:b/>
        </w:rPr>
        <w:t>couverture du risque de change</w:t>
      </w:r>
      <w:r>
        <w:rPr>
          <w:rFonts w:eastAsia="Gungsuh" w:cs="Gungsuh"/>
        </w:rPr>
        <w:t xml:space="preserve">, la </w:t>
      </w:r>
      <w:r w:rsidRPr="00C4020B">
        <w:rPr>
          <w:rFonts w:eastAsia="Gungsuh" w:cs="Gungsuh"/>
          <w:b/>
        </w:rPr>
        <w:t>spéculation</w:t>
      </w:r>
      <w:r>
        <w:rPr>
          <w:rFonts w:eastAsia="Gungsuh" w:cs="Gungsuh"/>
        </w:rPr>
        <w:t xml:space="preserve"> et les </w:t>
      </w:r>
      <w:r w:rsidRPr="00C4020B">
        <w:rPr>
          <w:rFonts w:eastAsia="Gungsuh" w:cs="Gungsuh"/>
          <w:b/>
        </w:rPr>
        <w:t>arbitrages</w:t>
      </w:r>
    </w:p>
    <w:p w:rsidR="00C4020B" w:rsidRDefault="00C4020B" w:rsidP="00C4020B">
      <w:pPr>
        <w:pStyle w:val="Paragraphedeliste"/>
        <w:numPr>
          <w:ilvl w:val="0"/>
          <w:numId w:val="3"/>
        </w:numPr>
        <w:tabs>
          <w:tab w:val="left" w:pos="1425"/>
        </w:tabs>
        <w:rPr>
          <w:rFonts w:eastAsia="Gungsuh" w:cs="Gungsuh"/>
        </w:rPr>
      </w:pPr>
      <w:r>
        <w:rPr>
          <w:rFonts w:eastAsia="Gungsuh" w:cs="Gungsuh"/>
        </w:rPr>
        <w:lastRenderedPageBreak/>
        <w:t>Quand il y a de l’inflation, la masse monétaire en circulation est plus importante, alors son taux de change se déprécie.</w:t>
      </w:r>
    </w:p>
    <w:p w:rsidR="00C4020B" w:rsidRDefault="00C4020B" w:rsidP="00C4020B">
      <w:pPr>
        <w:pStyle w:val="Paragraphedeliste"/>
        <w:tabs>
          <w:tab w:val="left" w:pos="1425"/>
        </w:tabs>
        <w:ind w:left="1788"/>
        <w:rPr>
          <w:rFonts w:eastAsia="Gungsuh" w:cs="Gungsuh"/>
        </w:rPr>
      </w:pPr>
    </w:p>
    <w:p w:rsidR="00C4020B" w:rsidRPr="00C4020B" w:rsidRDefault="00C4020B" w:rsidP="00C4020B">
      <w:pPr>
        <w:tabs>
          <w:tab w:val="left" w:pos="1425"/>
        </w:tabs>
        <w:ind w:left="1428"/>
        <w:rPr>
          <w:rFonts w:eastAsia="Gungsuh" w:cs="Gungsuh"/>
        </w:rPr>
      </w:pPr>
    </w:p>
    <w:p w:rsidR="00C4020B" w:rsidRPr="00C4020B" w:rsidRDefault="00C4020B" w:rsidP="00C4020B">
      <w:pPr>
        <w:pStyle w:val="Paragraphedeliste"/>
        <w:numPr>
          <w:ilvl w:val="0"/>
          <w:numId w:val="3"/>
        </w:numPr>
        <w:tabs>
          <w:tab w:val="left" w:pos="1425"/>
        </w:tabs>
        <w:spacing w:line="240" w:lineRule="auto"/>
        <w:rPr>
          <w:rFonts w:eastAsia="Gungsuh" w:cs="Gungsuh"/>
        </w:rPr>
      </w:pPr>
      <w:r w:rsidRPr="00C4020B">
        <w:rPr>
          <w:rFonts w:eastAsia="Gungsuh" w:cs="Gungsuh"/>
        </w:rPr>
        <w:t xml:space="preserve">Sur le long terme la compétitive du territoire détermine le taux de change. De plus l’amélioration de la compétitivité prix et matériel structurel renforce le solde des balance des transactions courantes, ce qui conduit a une entrée de devises et in fine à une appréciation du taux de change.  Sur le court terme le différentiel des taux d’intérêts dans deux zones monétaires entraine une variation du taux de change.  </w:t>
      </w:r>
      <w:r w:rsidRPr="00C4020B">
        <w:rPr>
          <w:rFonts w:eastAsia="Gungsuh" w:cs="Gungsuh"/>
          <w:u w:val="single"/>
        </w:rPr>
        <w:t>Les agents iront placer dans un pays où les taux d’intérêts sont élevés.</w:t>
      </w:r>
    </w:p>
    <w:p w:rsidR="00C4020B" w:rsidRPr="00C4020B" w:rsidRDefault="00C4020B" w:rsidP="00C4020B">
      <w:pPr>
        <w:tabs>
          <w:tab w:val="left" w:pos="1425"/>
        </w:tabs>
        <w:spacing w:line="240" w:lineRule="auto"/>
        <w:rPr>
          <w:rFonts w:eastAsia="Gungsuh" w:cs="Gungsuh"/>
        </w:rPr>
      </w:pPr>
    </w:p>
    <w:p w:rsidR="00C4020B" w:rsidRPr="00C4020B" w:rsidRDefault="00C4020B" w:rsidP="00C4020B">
      <w:pPr>
        <w:tabs>
          <w:tab w:val="left" w:pos="1425"/>
        </w:tabs>
        <w:spacing w:line="240" w:lineRule="auto"/>
        <w:rPr>
          <w:rFonts w:eastAsia="Gungsuh" w:cs="Gungsuh"/>
        </w:rPr>
      </w:pPr>
      <w:r w:rsidRPr="00C4020B">
        <w:rPr>
          <w:rFonts w:eastAsia="Gungsuh" w:cs="Gungsuh"/>
          <w:b/>
        </w:rPr>
        <w:t>Théorie de la parité des pouvoirs d’achat</w:t>
      </w:r>
      <w:r w:rsidRPr="00C4020B">
        <w:rPr>
          <w:rFonts w:eastAsia="Gungsuh" w:cs="Gungsuh"/>
        </w:rPr>
        <w:t xml:space="preserve"> : à long terme, le taux de change entre deux monnaies</w:t>
      </w:r>
      <w:r>
        <w:rPr>
          <w:rFonts w:eastAsia="Gungsuh" w:cs="Gungsuh"/>
        </w:rPr>
        <w:t xml:space="preserve"> </w:t>
      </w:r>
      <w:r w:rsidRPr="00C4020B">
        <w:rPr>
          <w:rFonts w:eastAsia="Gungsuh" w:cs="Gungsuh"/>
        </w:rPr>
        <w:t>s’ajuste pour compenser les variations du niveau général des prix.</w:t>
      </w:r>
    </w:p>
    <w:p w:rsidR="00C4020B" w:rsidRPr="00C4020B" w:rsidRDefault="00C4020B" w:rsidP="00C4020B">
      <w:pPr>
        <w:tabs>
          <w:tab w:val="left" w:pos="1425"/>
        </w:tabs>
        <w:spacing w:line="240" w:lineRule="auto"/>
        <w:rPr>
          <w:rFonts w:eastAsia="Gungsuh" w:cs="Gungsuh"/>
        </w:rPr>
      </w:pPr>
      <w:r w:rsidRPr="00C4020B">
        <w:rPr>
          <w:rFonts w:eastAsia="Gungsuh" w:cs="Gungsuh"/>
          <w:b/>
        </w:rPr>
        <w:t xml:space="preserve">Taux d’intérêt </w:t>
      </w:r>
      <w:proofErr w:type="gramStart"/>
      <w:r w:rsidRPr="00C4020B">
        <w:rPr>
          <w:rFonts w:eastAsia="Gungsuh" w:cs="Gungsuh"/>
          <w:b/>
        </w:rPr>
        <w:t>( BAC</w:t>
      </w:r>
      <w:proofErr w:type="gramEnd"/>
      <w:r w:rsidRPr="00C4020B">
        <w:rPr>
          <w:rFonts w:eastAsia="Gungsuh" w:cs="Gungsuh"/>
          <w:b/>
        </w:rPr>
        <w:t xml:space="preserve"> )</w:t>
      </w:r>
      <w:r w:rsidRPr="00C4020B">
        <w:rPr>
          <w:rFonts w:eastAsia="Gungsuh" w:cs="Gungsuh"/>
        </w:rPr>
        <w:t xml:space="preserve"> : Prix que doit le débiteur ( celui qui prend un crédit ) ou prix que perçoit le</w:t>
      </w:r>
      <w:r>
        <w:rPr>
          <w:rFonts w:eastAsia="Gungsuh" w:cs="Gungsuh"/>
        </w:rPr>
        <w:t xml:space="preserve"> </w:t>
      </w:r>
      <w:r w:rsidRPr="00C4020B">
        <w:rPr>
          <w:rFonts w:eastAsia="Gungsuh" w:cs="Gungsuh"/>
        </w:rPr>
        <w:t>créancier ( celui qui a fourni le crédit ). Selon la durée des crédits il existe différent taux d’intérêt.</w:t>
      </w:r>
    </w:p>
    <w:p w:rsidR="00C4020B" w:rsidRPr="00C4020B" w:rsidRDefault="00C4020B" w:rsidP="00C4020B">
      <w:pPr>
        <w:tabs>
          <w:tab w:val="left" w:pos="1425"/>
        </w:tabs>
        <w:spacing w:line="240" w:lineRule="auto"/>
        <w:rPr>
          <w:rFonts w:eastAsia="Gungsuh" w:cs="Gungsuh"/>
        </w:rPr>
      </w:pPr>
      <w:r w:rsidRPr="00C4020B">
        <w:rPr>
          <w:rFonts w:eastAsia="Gungsuh" w:cs="Gungsuh"/>
          <w:b/>
        </w:rPr>
        <w:t>Désinflation compétitive</w:t>
      </w:r>
      <w:r w:rsidRPr="00C4020B">
        <w:rPr>
          <w:rFonts w:eastAsia="Gungsuh" w:cs="Gungsuh"/>
        </w:rPr>
        <w:t xml:space="preserve"> : C’est un type de politique économique dont l’objectif est de rétablir la</w:t>
      </w:r>
      <w:r>
        <w:rPr>
          <w:rFonts w:eastAsia="Gungsuh" w:cs="Gungsuh"/>
        </w:rPr>
        <w:t xml:space="preserve"> compétitivité</w:t>
      </w:r>
      <w:r w:rsidRPr="00C4020B">
        <w:rPr>
          <w:rFonts w:eastAsia="Gungsuh" w:cs="Gungsuh"/>
        </w:rPr>
        <w:t xml:space="preserve"> d’un territoire notamment par le biais d’un ralentissement de l’inflation. C’est une</w:t>
      </w:r>
      <w:r>
        <w:rPr>
          <w:rFonts w:eastAsia="Gungsuh" w:cs="Gungsuh"/>
        </w:rPr>
        <w:t xml:space="preserve"> </w:t>
      </w:r>
      <w:r w:rsidRPr="00C4020B">
        <w:rPr>
          <w:rFonts w:eastAsia="Gungsuh" w:cs="Gungsuh"/>
        </w:rPr>
        <w:t>politique non coopérative. Elle correspond à un gel des salaires</w:t>
      </w:r>
      <w:r>
        <w:rPr>
          <w:rFonts w:eastAsia="Gungsuh" w:cs="Gungsuh"/>
        </w:rPr>
        <w:t xml:space="preserve">. </w:t>
      </w:r>
      <w:r w:rsidRPr="00C4020B">
        <w:rPr>
          <w:rFonts w:eastAsia="Gungsuh" w:cs="Gungsuh"/>
        </w:rPr>
        <w:t>Elle permet aux entreprises d’amélior</w:t>
      </w:r>
      <w:r>
        <w:rPr>
          <w:rFonts w:eastAsia="Gungsuh" w:cs="Gungsuh"/>
        </w:rPr>
        <w:t>er leur compétitivité structurelle</w:t>
      </w:r>
      <w:r w:rsidRPr="00C4020B">
        <w:rPr>
          <w:rFonts w:eastAsia="Gungsuh" w:cs="Gungsuh"/>
        </w:rPr>
        <w:t xml:space="preserve"> en s’appuyant sur des facteurs</w:t>
      </w:r>
      <w:r>
        <w:rPr>
          <w:rFonts w:eastAsia="Gungsuh" w:cs="Gungsuh"/>
        </w:rPr>
        <w:t xml:space="preserve"> </w:t>
      </w:r>
      <w:r w:rsidRPr="00C4020B">
        <w:rPr>
          <w:rFonts w:eastAsia="Gungsuh" w:cs="Gungsuh"/>
        </w:rPr>
        <w:t xml:space="preserve">autres que les prix </w:t>
      </w:r>
      <w:proofErr w:type="gramStart"/>
      <w:r w:rsidRPr="00C4020B">
        <w:rPr>
          <w:rFonts w:eastAsia="Gungsuh" w:cs="Gungsuh"/>
        </w:rPr>
        <w:t>( SAV</w:t>
      </w:r>
      <w:proofErr w:type="gramEnd"/>
      <w:r w:rsidRPr="00C4020B">
        <w:rPr>
          <w:rFonts w:eastAsia="Gungsuh" w:cs="Gungsuh"/>
        </w:rPr>
        <w:t xml:space="preserve"> .. ). Elle permet de rationaliser leur mode de production </w:t>
      </w:r>
      <w:proofErr w:type="gramStart"/>
      <w:r w:rsidRPr="00C4020B">
        <w:rPr>
          <w:rFonts w:eastAsia="Gungsuh" w:cs="Gungsuh"/>
        </w:rPr>
        <w:t>( gain</w:t>
      </w:r>
      <w:proofErr w:type="gramEnd"/>
      <w:r w:rsidRPr="00C4020B">
        <w:rPr>
          <w:rFonts w:eastAsia="Gungsuh" w:cs="Gungsuh"/>
        </w:rPr>
        <w:t xml:space="preserve"> de production</w:t>
      </w:r>
      <w:r>
        <w:rPr>
          <w:rFonts w:eastAsia="Gungsuh" w:cs="Gungsuh"/>
        </w:rPr>
        <w:t xml:space="preserve"> </w:t>
      </w:r>
      <w:r w:rsidRPr="00C4020B">
        <w:rPr>
          <w:rFonts w:eastAsia="Gungsuh" w:cs="Gungsuh"/>
        </w:rPr>
        <w:t>)</w:t>
      </w:r>
    </w:p>
    <w:p w:rsidR="00C4020B" w:rsidRPr="00C4020B" w:rsidRDefault="00C4020B" w:rsidP="00C4020B">
      <w:pPr>
        <w:tabs>
          <w:tab w:val="left" w:pos="1425"/>
        </w:tabs>
        <w:spacing w:line="240" w:lineRule="auto"/>
        <w:rPr>
          <w:rFonts w:eastAsia="Gungsuh" w:cs="Gungsuh"/>
          <w:i/>
        </w:rPr>
      </w:pPr>
      <w:r w:rsidRPr="00C4020B">
        <w:rPr>
          <w:rFonts w:eastAsia="Gungsuh" w:cs="Gungsuh"/>
          <w:i/>
        </w:rPr>
        <w:t>Maitrise des prix, des couts -&gt; Gel des salaires -&gt; On vend plus donc on fait d’avantage de profit -&gt;Ce qui permet de se désendetter puis cela permet d’investir ce qui créer des emplois.</w:t>
      </w:r>
    </w:p>
    <w:p w:rsidR="00C4020B" w:rsidRPr="00C4020B" w:rsidRDefault="00C4020B" w:rsidP="00C4020B">
      <w:pPr>
        <w:tabs>
          <w:tab w:val="left" w:pos="1425"/>
        </w:tabs>
        <w:spacing w:line="240" w:lineRule="auto"/>
        <w:rPr>
          <w:rFonts w:eastAsia="Gungsuh" w:cs="Gungsuh"/>
        </w:rPr>
      </w:pPr>
    </w:p>
    <w:p w:rsidR="00C4020B" w:rsidRDefault="00C4020B" w:rsidP="00C4020B">
      <w:pPr>
        <w:tabs>
          <w:tab w:val="left" w:pos="1425"/>
        </w:tabs>
        <w:spacing w:line="240" w:lineRule="auto"/>
        <w:rPr>
          <w:rFonts w:eastAsia="Gungsuh" w:cs="Gungsuh"/>
        </w:rPr>
      </w:pPr>
      <w:r w:rsidRPr="00C4020B">
        <w:rPr>
          <w:rFonts w:eastAsia="Gungsuh" w:cs="Gungsuh"/>
          <w:b/>
        </w:rPr>
        <w:t>Courbe en J</w:t>
      </w:r>
      <w:r w:rsidRPr="00C4020B">
        <w:rPr>
          <w:rFonts w:eastAsia="Gungsuh" w:cs="Gungsuh"/>
        </w:rPr>
        <w:t xml:space="preserve"> : a court terme, une baisse des taux de change peut entrainer une hausse des prix des importations mais aussi d’exporter d’avantag</w:t>
      </w:r>
      <w:r>
        <w:rPr>
          <w:rFonts w:eastAsia="Gungsuh" w:cs="Gungsuh"/>
        </w:rPr>
        <w:t xml:space="preserve">e et cela stimule la compétitivité </w:t>
      </w:r>
      <w:r w:rsidRPr="00C4020B">
        <w:rPr>
          <w:rFonts w:eastAsia="Gungsuh" w:cs="Gungsuh"/>
        </w:rPr>
        <w:t>prix des entreprises. Sur</w:t>
      </w:r>
      <w:r>
        <w:rPr>
          <w:rFonts w:eastAsia="Gungsuh" w:cs="Gungsuh"/>
        </w:rPr>
        <w:t xml:space="preserve"> </w:t>
      </w:r>
      <w:r w:rsidRPr="00C4020B">
        <w:rPr>
          <w:rFonts w:eastAsia="Gungsuh" w:cs="Gungsuh"/>
        </w:rPr>
        <w:t>la longue période les effets négatifs l’emportent sur les effets positifs : tension inflationniste, faible</w:t>
      </w:r>
      <w:r>
        <w:rPr>
          <w:rFonts w:eastAsia="Gungsuh" w:cs="Gungsuh"/>
        </w:rPr>
        <w:t xml:space="preserve"> </w:t>
      </w:r>
      <w:r w:rsidRPr="00C4020B">
        <w:rPr>
          <w:rFonts w:eastAsia="Gungsuh" w:cs="Gungsuh"/>
        </w:rPr>
        <w:t>attractivité des flux financiers. Il est donc important de se fixer comme objectif la stabilité des taux</w:t>
      </w:r>
      <w:r>
        <w:rPr>
          <w:rFonts w:eastAsia="Gungsuh" w:cs="Gungsuh"/>
        </w:rPr>
        <w:t xml:space="preserve"> </w:t>
      </w:r>
      <w:r w:rsidRPr="00C4020B">
        <w:rPr>
          <w:rFonts w:eastAsia="Gungsuh" w:cs="Gungsuh"/>
        </w:rPr>
        <w:t>de changes</w:t>
      </w:r>
      <w:r>
        <w:rPr>
          <w:rFonts w:eastAsia="Gungsuh" w:cs="Gungsuh"/>
        </w:rPr>
        <w:t>.</w:t>
      </w:r>
    </w:p>
    <w:p w:rsidR="00C4020B" w:rsidRPr="00C4020B" w:rsidRDefault="00C4020B" w:rsidP="00C4020B">
      <w:pPr>
        <w:tabs>
          <w:tab w:val="left" w:pos="1425"/>
        </w:tabs>
        <w:spacing w:line="240" w:lineRule="auto"/>
        <w:rPr>
          <w:rFonts w:eastAsia="Gungsuh" w:cs="Gungsuh"/>
        </w:rPr>
      </w:pPr>
    </w:p>
    <w:p w:rsidR="00C4020B" w:rsidRDefault="00C4020B" w:rsidP="00C4020B">
      <w:pPr>
        <w:pStyle w:val="Paragraphedeliste"/>
        <w:numPr>
          <w:ilvl w:val="0"/>
          <w:numId w:val="14"/>
        </w:numPr>
        <w:tabs>
          <w:tab w:val="left" w:pos="1425"/>
        </w:tabs>
        <w:spacing w:line="240" w:lineRule="auto"/>
        <w:rPr>
          <w:rFonts w:eastAsia="Gungsuh" w:cs="Gungsuh"/>
        </w:rPr>
      </w:pPr>
      <w:r w:rsidRPr="00C4020B">
        <w:rPr>
          <w:rFonts w:eastAsia="Gungsuh" w:cs="Gungsuh"/>
        </w:rPr>
        <w:t>Effets positifs sur une économie d’un taux de change fort :</w:t>
      </w:r>
    </w:p>
    <w:p w:rsidR="00C4020B" w:rsidRDefault="00C4020B" w:rsidP="00C4020B">
      <w:pPr>
        <w:pStyle w:val="Paragraphedeliste"/>
        <w:tabs>
          <w:tab w:val="left" w:pos="1425"/>
        </w:tabs>
        <w:spacing w:line="240" w:lineRule="auto"/>
        <w:rPr>
          <w:rFonts w:eastAsia="Gungsuh" w:cs="Gungsuh"/>
        </w:rPr>
      </w:pPr>
    </w:p>
    <w:p w:rsidR="00C4020B" w:rsidRPr="00C4020B" w:rsidRDefault="00C4020B" w:rsidP="00C4020B">
      <w:pPr>
        <w:pStyle w:val="Paragraphedeliste"/>
        <w:tabs>
          <w:tab w:val="left" w:pos="1425"/>
        </w:tabs>
        <w:spacing w:line="240" w:lineRule="auto"/>
        <w:rPr>
          <w:rFonts w:eastAsia="Gungsuh" w:cs="Gungsuh"/>
        </w:rPr>
      </w:pPr>
      <w:r w:rsidRPr="00C4020B">
        <w:rPr>
          <w:rFonts w:eastAsia="Gungsuh" w:cs="Gungsuh"/>
        </w:rPr>
        <w:t xml:space="preserve">Si la monnaie est plus forte on aura intérêt à importer </w:t>
      </w:r>
      <w:proofErr w:type="gramStart"/>
      <w:r w:rsidRPr="00C4020B">
        <w:rPr>
          <w:rFonts w:eastAsia="Gungsuh" w:cs="Gungsuh"/>
        </w:rPr>
        <w:t>( désinflation</w:t>
      </w:r>
      <w:proofErr w:type="gramEnd"/>
      <w:r w:rsidRPr="00C4020B">
        <w:rPr>
          <w:rFonts w:eastAsia="Gungsuh" w:cs="Gungsuh"/>
        </w:rPr>
        <w:t xml:space="preserve"> importée ), ce qui permet d’améliorer le solde commerciale. Si l’inflation est plus faible cela réduit les risques des politiques économiques restrictives </w:t>
      </w:r>
      <w:proofErr w:type="gramStart"/>
      <w:r w:rsidRPr="00C4020B">
        <w:rPr>
          <w:rFonts w:eastAsia="Gungsuh" w:cs="Gungsuh"/>
        </w:rPr>
        <w:t>( augmentation</w:t>
      </w:r>
      <w:proofErr w:type="gramEnd"/>
      <w:r w:rsidRPr="00C4020B">
        <w:rPr>
          <w:rFonts w:eastAsia="Gungsuh" w:cs="Gungsuh"/>
        </w:rPr>
        <w:t xml:space="preserve"> du taux d’intérêt ) -&gt; Il y a moins de crédit donc moins de consommation. Cela entraine une décroissance.</w:t>
      </w:r>
    </w:p>
    <w:p w:rsidR="00C4020B" w:rsidRDefault="00C4020B" w:rsidP="00C4020B">
      <w:pPr>
        <w:pStyle w:val="Paragraphedeliste"/>
        <w:tabs>
          <w:tab w:val="left" w:pos="1425"/>
        </w:tabs>
        <w:spacing w:line="240" w:lineRule="auto"/>
        <w:rPr>
          <w:rFonts w:eastAsia="Gungsuh" w:cs="Gungsuh"/>
          <w:b/>
          <w:color w:val="00B050"/>
        </w:rPr>
      </w:pPr>
    </w:p>
    <w:p w:rsidR="00C4020B" w:rsidRDefault="00C4020B" w:rsidP="00C4020B">
      <w:pPr>
        <w:pStyle w:val="Paragraphedeliste"/>
        <w:tabs>
          <w:tab w:val="left" w:pos="1425"/>
        </w:tabs>
        <w:spacing w:line="240" w:lineRule="auto"/>
        <w:rPr>
          <w:rFonts w:eastAsia="Gungsuh" w:cs="Gungsuh"/>
          <w:b/>
          <w:color w:val="00B050"/>
        </w:rPr>
      </w:pPr>
    </w:p>
    <w:p w:rsidR="00C4020B" w:rsidRDefault="00C4020B" w:rsidP="00C4020B">
      <w:pPr>
        <w:pStyle w:val="Paragraphedeliste"/>
        <w:tabs>
          <w:tab w:val="left" w:pos="1425"/>
        </w:tabs>
        <w:spacing w:line="240" w:lineRule="auto"/>
        <w:rPr>
          <w:rFonts w:eastAsia="Gungsuh" w:cs="Gungsuh"/>
          <w:b/>
          <w:color w:val="00B050"/>
        </w:rPr>
      </w:pPr>
    </w:p>
    <w:p w:rsidR="00C4020B" w:rsidRDefault="00C4020B" w:rsidP="00C4020B">
      <w:pPr>
        <w:pStyle w:val="Paragraphedeliste"/>
        <w:tabs>
          <w:tab w:val="left" w:pos="1425"/>
        </w:tabs>
        <w:spacing w:line="240" w:lineRule="auto"/>
        <w:rPr>
          <w:rFonts w:eastAsia="Gungsuh" w:cs="Gungsuh"/>
          <w:b/>
          <w:color w:val="00B050"/>
        </w:rPr>
      </w:pPr>
    </w:p>
    <w:p w:rsidR="00C4020B" w:rsidRDefault="00C4020B" w:rsidP="00C4020B">
      <w:pPr>
        <w:tabs>
          <w:tab w:val="left" w:pos="1425"/>
        </w:tabs>
        <w:spacing w:line="240" w:lineRule="auto"/>
        <w:ind w:left="360"/>
        <w:rPr>
          <w:rFonts w:eastAsia="Gungsuh" w:cs="Gungsuh"/>
          <w:b/>
          <w:color w:val="00B050"/>
        </w:rPr>
      </w:pPr>
    </w:p>
    <w:p w:rsidR="00C4020B" w:rsidRPr="00C4020B" w:rsidRDefault="00C4020B" w:rsidP="00C4020B">
      <w:pPr>
        <w:pStyle w:val="Paragraphedeliste"/>
        <w:numPr>
          <w:ilvl w:val="0"/>
          <w:numId w:val="11"/>
        </w:numPr>
        <w:tabs>
          <w:tab w:val="left" w:pos="1425"/>
        </w:tabs>
        <w:spacing w:line="240" w:lineRule="auto"/>
        <w:rPr>
          <w:rFonts w:eastAsia="Gungsuh" w:cs="Gungsuh"/>
          <w:b/>
          <w:color w:val="00B050"/>
        </w:rPr>
      </w:pPr>
      <w:r w:rsidRPr="00C4020B">
        <w:rPr>
          <w:rFonts w:eastAsia="Gungsuh" w:cs="Gungsuh"/>
          <w:b/>
          <w:color w:val="00B050"/>
        </w:rPr>
        <w:lastRenderedPageBreak/>
        <w:t>Le régime de change aujourd’hui : quelles régulations ?</w:t>
      </w:r>
    </w:p>
    <w:p w:rsidR="00C4020B" w:rsidRPr="00C4020B" w:rsidRDefault="00C4020B" w:rsidP="00C4020B">
      <w:pPr>
        <w:tabs>
          <w:tab w:val="left" w:pos="1425"/>
        </w:tabs>
        <w:spacing w:line="240" w:lineRule="auto"/>
        <w:rPr>
          <w:rFonts w:eastAsia="Gungsuh" w:cs="Gungsuh"/>
        </w:rPr>
      </w:pPr>
    </w:p>
    <w:p w:rsidR="00C4020B" w:rsidRPr="00C4020B" w:rsidRDefault="00C4020B" w:rsidP="00C4020B">
      <w:pPr>
        <w:tabs>
          <w:tab w:val="left" w:pos="1425"/>
        </w:tabs>
        <w:spacing w:line="240" w:lineRule="auto"/>
        <w:rPr>
          <w:rFonts w:eastAsia="Gungsuh" w:cs="Gungsuh"/>
        </w:rPr>
      </w:pPr>
      <w:r w:rsidRPr="00C4020B">
        <w:rPr>
          <w:rFonts w:eastAsia="Gungsuh" w:cs="Gungsuh"/>
          <w:b/>
        </w:rPr>
        <w:t>Régime de change fixe</w:t>
      </w:r>
      <w:r w:rsidRPr="00C4020B">
        <w:rPr>
          <w:rFonts w:eastAsia="Gungsuh" w:cs="Gungsuh"/>
        </w:rPr>
        <w:t xml:space="preserve"> : la monnaie de chaque pays est définie par rapport à un étalon </w:t>
      </w:r>
      <w:proofErr w:type="gramStart"/>
      <w:r w:rsidRPr="00C4020B">
        <w:rPr>
          <w:rFonts w:eastAsia="Gungsuh" w:cs="Gungsuh"/>
        </w:rPr>
        <w:t>( or</w:t>
      </w:r>
      <w:proofErr w:type="gramEnd"/>
      <w:r w:rsidRPr="00C4020B">
        <w:rPr>
          <w:rFonts w:eastAsia="Gungsuh" w:cs="Gungsuh"/>
        </w:rPr>
        <w:t xml:space="preserve"> ou</w:t>
      </w:r>
      <w:r>
        <w:rPr>
          <w:rFonts w:eastAsia="Gungsuh" w:cs="Gungsuh"/>
        </w:rPr>
        <w:t xml:space="preserve"> </w:t>
      </w:r>
      <w:r w:rsidRPr="00C4020B">
        <w:rPr>
          <w:rFonts w:eastAsia="Gungsuh" w:cs="Gungsuh"/>
        </w:rPr>
        <w:t xml:space="preserve">devise clé ). La parité officielle d’une monnaie découle d’un accord politique entre ces pays. </w:t>
      </w:r>
      <w:proofErr w:type="gramStart"/>
      <w:r w:rsidRPr="00C4020B">
        <w:rPr>
          <w:rFonts w:eastAsia="Gungsuh" w:cs="Gungsuh"/>
        </w:rPr>
        <w:t>( Entre</w:t>
      </w:r>
      <w:proofErr w:type="gramEnd"/>
      <w:r>
        <w:rPr>
          <w:rFonts w:eastAsia="Gungsuh" w:cs="Gungsuh"/>
        </w:rPr>
        <w:t xml:space="preserve"> </w:t>
      </w:r>
      <w:r w:rsidRPr="00C4020B">
        <w:rPr>
          <w:rFonts w:eastAsia="Gungsuh" w:cs="Gungsuh"/>
        </w:rPr>
        <w:t>1944 et 1971 )</w:t>
      </w:r>
    </w:p>
    <w:p w:rsidR="00C4020B" w:rsidRPr="00C4020B" w:rsidRDefault="00C4020B" w:rsidP="00C4020B">
      <w:pPr>
        <w:tabs>
          <w:tab w:val="left" w:pos="1425"/>
        </w:tabs>
        <w:spacing w:line="240" w:lineRule="auto"/>
        <w:rPr>
          <w:rFonts w:eastAsia="Gungsuh" w:cs="Gungsuh"/>
        </w:rPr>
      </w:pPr>
      <w:r w:rsidRPr="00C4020B">
        <w:rPr>
          <w:rFonts w:eastAsia="Gungsuh" w:cs="Gungsuh"/>
          <w:b/>
        </w:rPr>
        <w:t>Régime de taux de change flottant</w:t>
      </w:r>
      <w:r w:rsidRPr="00C4020B">
        <w:rPr>
          <w:rFonts w:eastAsia="Gungsuh" w:cs="Gungsuh"/>
        </w:rPr>
        <w:t xml:space="preserve"> : la parité de la monnaie est établie par les mécanismes de</w:t>
      </w:r>
      <w:r>
        <w:rPr>
          <w:rFonts w:eastAsia="Gungsuh" w:cs="Gungsuh"/>
        </w:rPr>
        <w:t xml:space="preserve"> </w:t>
      </w:r>
      <w:r w:rsidRPr="00C4020B">
        <w:rPr>
          <w:rFonts w:eastAsia="Gungsuh" w:cs="Gungsuh"/>
        </w:rPr>
        <w:t xml:space="preserve">marché </w:t>
      </w:r>
      <w:proofErr w:type="gramStart"/>
      <w:r w:rsidRPr="00C4020B">
        <w:rPr>
          <w:rFonts w:eastAsia="Gungsuh" w:cs="Gungsuh"/>
        </w:rPr>
        <w:t>( Offres</w:t>
      </w:r>
      <w:proofErr w:type="gramEnd"/>
      <w:r w:rsidRPr="00C4020B">
        <w:rPr>
          <w:rFonts w:eastAsia="Gungsuh" w:cs="Gungsuh"/>
        </w:rPr>
        <w:t>/Demandes)</w:t>
      </w:r>
    </w:p>
    <w:p w:rsidR="00C4020B" w:rsidRPr="00C4020B" w:rsidRDefault="00C4020B" w:rsidP="00C4020B">
      <w:pPr>
        <w:tabs>
          <w:tab w:val="left" w:pos="1425"/>
        </w:tabs>
        <w:spacing w:line="240" w:lineRule="auto"/>
        <w:rPr>
          <w:rFonts w:eastAsia="Gungsuh" w:cs="Gungsuh"/>
        </w:rPr>
      </w:pPr>
      <w:r w:rsidRPr="00C4020B">
        <w:rPr>
          <w:rFonts w:eastAsia="Gungsuh" w:cs="Gungsuh"/>
          <w:b/>
        </w:rPr>
        <w:t xml:space="preserve">Régime de taux de change intermédiaire </w:t>
      </w:r>
      <w:r w:rsidRPr="00C4020B">
        <w:rPr>
          <w:rFonts w:eastAsia="Gungsuh" w:cs="Gungsuh"/>
        </w:rPr>
        <w:t xml:space="preserve">: idem régime fixe en s’ancrant sur une devise. </w:t>
      </w:r>
      <w:proofErr w:type="gramStart"/>
      <w:r w:rsidRPr="00C4020B">
        <w:rPr>
          <w:rFonts w:eastAsia="Gungsuh" w:cs="Gungsuh"/>
        </w:rPr>
        <w:t>( Exemple</w:t>
      </w:r>
      <w:proofErr w:type="gramEnd"/>
      <w:r w:rsidRPr="00C4020B">
        <w:rPr>
          <w:rFonts w:eastAsia="Gungsuh" w:cs="Gungsuh"/>
        </w:rPr>
        <w:t xml:space="preserve"> :</w:t>
      </w:r>
      <w:r>
        <w:rPr>
          <w:rFonts w:eastAsia="Gungsuh" w:cs="Gungsuh"/>
        </w:rPr>
        <w:t xml:space="preserve"> </w:t>
      </w:r>
      <w:r w:rsidRPr="00C4020B">
        <w:rPr>
          <w:rFonts w:eastAsia="Gungsuh" w:cs="Gungsuh"/>
        </w:rPr>
        <w:t>Chine, Thaïlande )</w:t>
      </w:r>
    </w:p>
    <w:p w:rsidR="00C4020B" w:rsidRPr="00C4020B" w:rsidRDefault="00C4020B" w:rsidP="00C4020B">
      <w:pPr>
        <w:tabs>
          <w:tab w:val="left" w:pos="1425"/>
        </w:tabs>
        <w:spacing w:line="240" w:lineRule="auto"/>
        <w:rPr>
          <w:rFonts w:eastAsia="Gungsuh" w:cs="Gungsuh"/>
          <w:u w:val="single"/>
        </w:rPr>
      </w:pPr>
      <w:r w:rsidRPr="00C4020B">
        <w:rPr>
          <w:rFonts w:eastAsia="Gungsuh" w:cs="Gungsuh"/>
          <w:u w:val="single"/>
        </w:rPr>
        <w:t>Le régime flottant est en vigueur depuis 1971 et officiellement depuis les accords en Jamaïque.</w:t>
      </w:r>
    </w:p>
    <w:p w:rsidR="00C4020B" w:rsidRPr="00C4020B" w:rsidRDefault="00C4020B" w:rsidP="00C4020B">
      <w:pPr>
        <w:tabs>
          <w:tab w:val="left" w:pos="1425"/>
        </w:tabs>
        <w:spacing w:line="240" w:lineRule="auto"/>
        <w:rPr>
          <w:rFonts w:eastAsia="Gungsuh" w:cs="Gungsuh"/>
        </w:rPr>
      </w:pPr>
      <w:r w:rsidRPr="00C4020B">
        <w:rPr>
          <w:rFonts w:eastAsia="Gungsuh" w:cs="Gungsuh"/>
        </w:rPr>
        <w:t>Friedman pensait que le système de change flottant allait permettre la stabilité, en opposition de</w:t>
      </w:r>
      <w:r>
        <w:rPr>
          <w:rFonts w:eastAsia="Gungsuh" w:cs="Gungsuh"/>
        </w:rPr>
        <w:t xml:space="preserve"> </w:t>
      </w:r>
      <w:r w:rsidRPr="00C4020B">
        <w:rPr>
          <w:rFonts w:eastAsia="Gungsuh" w:cs="Gungsuh"/>
        </w:rPr>
        <w:t>Keynes.</w:t>
      </w:r>
    </w:p>
    <w:p w:rsidR="00C4020B" w:rsidRPr="00C4020B" w:rsidRDefault="00C4020B" w:rsidP="00C4020B">
      <w:pPr>
        <w:tabs>
          <w:tab w:val="left" w:pos="1425"/>
        </w:tabs>
        <w:spacing w:line="240" w:lineRule="auto"/>
        <w:rPr>
          <w:rFonts w:eastAsia="Gungsuh" w:cs="Gungsuh"/>
        </w:rPr>
      </w:pPr>
      <w:r w:rsidRPr="00C4020B">
        <w:rPr>
          <w:rFonts w:eastAsia="Gungsuh" w:cs="Gungsuh"/>
          <w:b/>
        </w:rPr>
        <w:t>Triangle d’incompatibilit</w:t>
      </w:r>
      <w:r>
        <w:rPr>
          <w:rFonts w:eastAsia="Gungsuh" w:cs="Gungsuh"/>
          <w:b/>
        </w:rPr>
        <w:t xml:space="preserve">é </w:t>
      </w:r>
      <w:proofErr w:type="gramStart"/>
      <w:r>
        <w:rPr>
          <w:rFonts w:eastAsia="Gungsuh" w:cs="Gungsuh"/>
          <w:b/>
        </w:rPr>
        <w:t>( /</w:t>
      </w:r>
      <w:proofErr w:type="gramEnd"/>
      <w:r>
        <w:rPr>
          <w:rFonts w:eastAsia="Gungsuh" w:cs="Gungsuh"/>
          <w:b/>
        </w:rPr>
        <w:t> !\ ) :</w:t>
      </w:r>
      <w:r w:rsidRPr="00C4020B">
        <w:rPr>
          <w:rFonts w:eastAsia="Gungsuh" w:cs="Gungsuh"/>
        </w:rPr>
        <w:t xml:space="preserve"> de </w:t>
      </w:r>
      <w:r w:rsidRPr="00C4020B">
        <w:rPr>
          <w:rFonts w:eastAsia="Gungsuh" w:cs="Gungsuh"/>
          <w:i/>
        </w:rPr>
        <w:t xml:space="preserve">Robert </w:t>
      </w:r>
      <w:proofErr w:type="spellStart"/>
      <w:r w:rsidRPr="00C4020B">
        <w:rPr>
          <w:rFonts w:eastAsia="Gungsuh" w:cs="Gungsuh"/>
          <w:i/>
        </w:rPr>
        <w:t>Mundell</w:t>
      </w:r>
      <w:proofErr w:type="spellEnd"/>
      <w:r w:rsidRPr="00C4020B">
        <w:rPr>
          <w:rFonts w:eastAsia="Gungsuh" w:cs="Gungsuh"/>
        </w:rPr>
        <w:t xml:space="preserve"> : la politique économique doit faire un choix entre 3</w:t>
      </w:r>
      <w:r>
        <w:rPr>
          <w:rFonts w:eastAsia="Gungsuh" w:cs="Gungsuh"/>
        </w:rPr>
        <w:t xml:space="preserve"> </w:t>
      </w:r>
      <w:r w:rsidRPr="00C4020B">
        <w:rPr>
          <w:rFonts w:eastAsia="Gungsuh" w:cs="Gungsuh"/>
        </w:rPr>
        <w:t>objectifs et on ne peut en avoir que 2 : Stabilité du taux de change, indépendance de la politique</w:t>
      </w:r>
      <w:r>
        <w:rPr>
          <w:rFonts w:eastAsia="Gungsuh" w:cs="Gungsuh"/>
        </w:rPr>
        <w:t xml:space="preserve"> </w:t>
      </w:r>
      <w:r w:rsidRPr="00C4020B">
        <w:rPr>
          <w:rFonts w:eastAsia="Gungsuh" w:cs="Gungsuh"/>
        </w:rPr>
        <w:t>monétaire et libre circulation des capitaux.</w:t>
      </w:r>
    </w:p>
    <w:p w:rsidR="00C4020B" w:rsidRDefault="00C4020B" w:rsidP="00C4020B">
      <w:pPr>
        <w:pStyle w:val="Paragraphedeliste"/>
        <w:numPr>
          <w:ilvl w:val="0"/>
          <w:numId w:val="14"/>
        </w:numPr>
        <w:tabs>
          <w:tab w:val="left" w:pos="1425"/>
        </w:tabs>
        <w:spacing w:line="240" w:lineRule="auto"/>
        <w:rPr>
          <w:rFonts w:eastAsia="Gungsuh" w:cs="Gungsuh"/>
        </w:rPr>
      </w:pPr>
      <w:r w:rsidRPr="00C4020B">
        <w:rPr>
          <w:rFonts w:eastAsia="Gungsuh" w:cs="Gungsuh"/>
          <w:b/>
        </w:rPr>
        <w:t>Reserve de change</w:t>
      </w:r>
      <w:r w:rsidRPr="00C4020B">
        <w:rPr>
          <w:rFonts w:eastAsia="Gungsuh" w:cs="Gungsuh"/>
        </w:rPr>
        <w:t xml:space="preserve"> : ce sont des avoirs en or ou en devise détenu par les banques centrales afin de garantir la valeur internationale de leur monnaie.</w:t>
      </w:r>
    </w:p>
    <w:p w:rsidR="00C4020B" w:rsidRDefault="00C4020B" w:rsidP="00C4020B">
      <w:pPr>
        <w:pStyle w:val="Paragraphedeliste"/>
        <w:tabs>
          <w:tab w:val="left" w:pos="1425"/>
        </w:tabs>
        <w:spacing w:line="240" w:lineRule="auto"/>
        <w:ind w:left="1776"/>
        <w:rPr>
          <w:rFonts w:eastAsia="Gungsuh" w:cs="Gungsuh"/>
          <w:b/>
        </w:rPr>
      </w:pPr>
    </w:p>
    <w:p w:rsidR="00C4020B" w:rsidRPr="00C4020B" w:rsidRDefault="00C4020B" w:rsidP="00C4020B">
      <w:pPr>
        <w:pStyle w:val="Paragraphedeliste"/>
        <w:tabs>
          <w:tab w:val="left" w:pos="1425"/>
        </w:tabs>
        <w:spacing w:line="240" w:lineRule="auto"/>
        <w:ind w:left="1776"/>
        <w:rPr>
          <w:rFonts w:eastAsia="Gungsuh" w:cs="Gungsuh"/>
        </w:rPr>
      </w:pPr>
      <w:r w:rsidRPr="00C4020B">
        <w:rPr>
          <w:rFonts w:eastAsia="Gungsuh" w:cs="Gungsuh"/>
        </w:rPr>
        <w:t xml:space="preserve">Elle a une fonction d’auto assurance. La détention de stock de devise </w:t>
      </w:r>
      <w:proofErr w:type="gramStart"/>
      <w:r w:rsidRPr="00C4020B">
        <w:rPr>
          <w:rFonts w:eastAsia="Gungsuh" w:cs="Gungsuh"/>
        </w:rPr>
        <w:t>( le</w:t>
      </w:r>
      <w:proofErr w:type="gramEnd"/>
      <w:r w:rsidRPr="00C4020B">
        <w:rPr>
          <w:rFonts w:eastAsia="Gungsuh" w:cs="Gungsuh"/>
        </w:rPr>
        <w:t xml:space="preserve"> $ notamment ) par les Banques Centrales leur permettent de se protéger contre d’éventuelles crises ou attaques spéculatives de leur monnaie.</w:t>
      </w:r>
    </w:p>
    <w:p w:rsidR="00C4020B" w:rsidRDefault="00C4020B" w:rsidP="00C4020B">
      <w:pPr>
        <w:pStyle w:val="Paragraphedeliste"/>
        <w:tabs>
          <w:tab w:val="left" w:pos="1425"/>
        </w:tabs>
        <w:spacing w:line="240" w:lineRule="auto"/>
        <w:ind w:left="1776"/>
        <w:rPr>
          <w:rFonts w:eastAsia="Gungsuh" w:cs="Gungsuh"/>
        </w:rPr>
      </w:pPr>
    </w:p>
    <w:p w:rsidR="00C4020B" w:rsidRDefault="00C4020B" w:rsidP="00C4020B">
      <w:pPr>
        <w:pStyle w:val="Paragraphedeliste"/>
        <w:tabs>
          <w:tab w:val="left" w:pos="1425"/>
        </w:tabs>
        <w:spacing w:line="240" w:lineRule="auto"/>
        <w:ind w:left="1776"/>
        <w:rPr>
          <w:rFonts w:eastAsia="Gungsuh" w:cs="Gungsuh"/>
        </w:rPr>
      </w:pPr>
      <w:r>
        <w:rPr>
          <w:rFonts w:eastAsia="Gungsuh" w:cs="Gungsuh"/>
        </w:rPr>
        <w:t xml:space="preserve">Certains pays comme la Chine disposent d’importantes réserves de change. Cela s’explique par sa place croissante dans l’économie mondiale. En effet, de par leur </w:t>
      </w:r>
      <w:r w:rsidRPr="00C4020B">
        <w:rPr>
          <w:rFonts w:eastAsia="Gungsuh" w:cs="Gungsuh"/>
          <w:b/>
        </w:rPr>
        <w:t xml:space="preserve">stratégie de promotion </w:t>
      </w:r>
      <w:proofErr w:type="gramStart"/>
      <w:r w:rsidRPr="00C4020B">
        <w:rPr>
          <w:rFonts w:eastAsia="Gungsuh" w:cs="Gungsuh"/>
          <w:b/>
        </w:rPr>
        <w:t>d’ exportations</w:t>
      </w:r>
      <w:proofErr w:type="gramEnd"/>
      <w:r>
        <w:rPr>
          <w:rFonts w:eastAsia="Gungsuh" w:cs="Gungsuh"/>
        </w:rPr>
        <w:t>, qui se traduit par l’achat massif de devises. Par ailleurs, afin d’accentuer ce processus, la Banque Centrale Chinoise sous évalue volontairement sa  monnaie afin de pouvoir exporter plus facilement.</w:t>
      </w:r>
    </w:p>
    <w:p w:rsidR="00C4020B" w:rsidRDefault="00C4020B" w:rsidP="00C4020B">
      <w:pPr>
        <w:pStyle w:val="Paragraphedeliste"/>
        <w:tabs>
          <w:tab w:val="left" w:pos="1425"/>
        </w:tabs>
        <w:spacing w:line="240" w:lineRule="auto"/>
        <w:ind w:left="1776"/>
        <w:rPr>
          <w:rFonts w:eastAsia="Gungsuh" w:cs="Gungsuh"/>
        </w:rPr>
      </w:pPr>
    </w:p>
    <w:p w:rsidR="00C4020B" w:rsidRDefault="00C4020B" w:rsidP="00C4020B">
      <w:pPr>
        <w:pStyle w:val="Paragraphedeliste"/>
        <w:tabs>
          <w:tab w:val="left" w:pos="1425"/>
        </w:tabs>
        <w:spacing w:line="240" w:lineRule="auto"/>
        <w:ind w:left="1776"/>
        <w:rPr>
          <w:rFonts w:eastAsia="Gungsuh" w:cs="Gungsuh"/>
        </w:rPr>
      </w:pPr>
      <w:r>
        <w:rPr>
          <w:rFonts w:eastAsia="Gungsuh" w:cs="Gungsuh"/>
        </w:rPr>
        <w:t xml:space="preserve">Cependant le fait de détenir un stock d’actif trop important n’est pas bénéfique et même déstabilisant pour l’économie mondiale car </w:t>
      </w:r>
      <w:r w:rsidRPr="00C4020B">
        <w:rPr>
          <w:rFonts w:eastAsia="Gungsuh" w:cs="Gungsuh"/>
          <w:i/>
        </w:rPr>
        <w:t xml:space="preserve">elle cristallise d’importants déséquilibres entre les agents en besoin de financement  </w:t>
      </w:r>
      <w:proofErr w:type="gramStart"/>
      <w:r w:rsidRPr="00C4020B">
        <w:rPr>
          <w:rFonts w:eastAsia="Gungsuh" w:cs="Gungsuh"/>
          <w:i/>
        </w:rPr>
        <w:t>( US</w:t>
      </w:r>
      <w:proofErr w:type="gramEnd"/>
      <w:r w:rsidRPr="00C4020B">
        <w:rPr>
          <w:rFonts w:eastAsia="Gungsuh" w:cs="Gungsuh"/>
          <w:i/>
        </w:rPr>
        <w:t>, Europe ) et ceux en capacité de financement ( Pays émergents ).</w:t>
      </w:r>
    </w:p>
    <w:p w:rsidR="00C4020B" w:rsidRDefault="00C4020B" w:rsidP="00C4020B">
      <w:pPr>
        <w:pStyle w:val="Paragraphedeliste"/>
        <w:tabs>
          <w:tab w:val="left" w:pos="1425"/>
        </w:tabs>
        <w:spacing w:line="240" w:lineRule="auto"/>
        <w:ind w:left="1776"/>
        <w:rPr>
          <w:rFonts w:eastAsia="Gungsuh" w:cs="Gungsuh"/>
        </w:rPr>
      </w:pPr>
    </w:p>
    <w:p w:rsidR="00C4020B" w:rsidRPr="00C4020B" w:rsidRDefault="00C4020B" w:rsidP="00C4020B">
      <w:pPr>
        <w:tabs>
          <w:tab w:val="left" w:pos="1425"/>
        </w:tabs>
        <w:spacing w:line="240" w:lineRule="auto"/>
        <w:rPr>
          <w:rFonts w:eastAsia="Gungsuh" w:cs="Gungsuh"/>
          <w:u w:val="single"/>
        </w:rPr>
      </w:pPr>
      <w:r w:rsidRPr="00C4020B">
        <w:rPr>
          <w:rFonts w:eastAsia="Gungsuh" w:cs="Gungsuh"/>
          <w:i/>
        </w:rPr>
        <w:t>La libéralisation financière</w:t>
      </w:r>
      <w:r>
        <w:rPr>
          <w:rFonts w:eastAsia="Gungsuh" w:cs="Gungsuh"/>
        </w:rPr>
        <w:t xml:space="preserve"> ne permet pas, comme le pensait Milton Friedman la stabilisation des taux de changes autour d’une valeur d’équilibre, mais au contraire s’est </w:t>
      </w:r>
      <w:r w:rsidRPr="00C4020B">
        <w:rPr>
          <w:rFonts w:eastAsia="Gungsuh" w:cs="Gungsuh"/>
          <w:u w:val="single"/>
        </w:rPr>
        <w:t>traduite par une forte volatilité des changes.</w:t>
      </w:r>
    </w:p>
    <w:p w:rsidR="00C4020B" w:rsidRDefault="00C4020B" w:rsidP="00C4020B">
      <w:pPr>
        <w:tabs>
          <w:tab w:val="left" w:pos="1425"/>
        </w:tabs>
        <w:spacing w:line="240" w:lineRule="auto"/>
        <w:rPr>
          <w:rFonts w:eastAsia="Gungsuh" w:cs="Gungsuh"/>
        </w:rPr>
      </w:pPr>
    </w:p>
    <w:p w:rsidR="00C4020B" w:rsidRDefault="00C4020B" w:rsidP="00C4020B">
      <w:pPr>
        <w:pStyle w:val="Paragraphedeliste"/>
        <w:numPr>
          <w:ilvl w:val="0"/>
          <w:numId w:val="14"/>
        </w:numPr>
        <w:tabs>
          <w:tab w:val="left" w:pos="1425"/>
        </w:tabs>
        <w:spacing w:line="240" w:lineRule="auto"/>
        <w:rPr>
          <w:rFonts w:eastAsia="Gungsuh" w:cs="Gungsuh"/>
        </w:rPr>
      </w:pPr>
      <w:r>
        <w:rPr>
          <w:rFonts w:eastAsia="Gungsuh" w:cs="Gungsuh"/>
        </w:rPr>
        <w:t xml:space="preserve">Pour qu’une monnaie soit considérée comme monnaie internationale, elle doit remplir les trois fonctions suivantes : </w:t>
      </w:r>
      <w:r w:rsidRPr="00C4020B">
        <w:rPr>
          <w:rFonts w:eastAsia="Gungsuh" w:cs="Gungsuh"/>
          <w:b/>
        </w:rPr>
        <w:t>fonction d’unité de compte</w:t>
      </w:r>
      <w:r>
        <w:rPr>
          <w:rFonts w:eastAsia="Gungsuh" w:cs="Gungsuh"/>
        </w:rPr>
        <w:t xml:space="preserve"> ( permet de définir la valeur des autres monnaies ), </w:t>
      </w:r>
      <w:r w:rsidRPr="00C4020B">
        <w:rPr>
          <w:rFonts w:eastAsia="Gungsuh" w:cs="Gungsuh"/>
          <w:b/>
        </w:rPr>
        <w:t>fonction d’intermédiaires des échanges</w:t>
      </w:r>
      <w:r>
        <w:rPr>
          <w:rFonts w:eastAsia="Gungsuh" w:cs="Gungsuh"/>
        </w:rPr>
        <w:t xml:space="preserve"> ( elle peut être utilisé comme instrument de </w:t>
      </w:r>
      <w:proofErr w:type="spellStart"/>
      <w:r>
        <w:rPr>
          <w:rFonts w:eastAsia="Gungsuh" w:cs="Gungsuh"/>
        </w:rPr>
        <w:t>reglement</w:t>
      </w:r>
      <w:proofErr w:type="spellEnd"/>
      <w:r>
        <w:rPr>
          <w:rFonts w:eastAsia="Gungsuh" w:cs="Gungsuh"/>
        </w:rPr>
        <w:t xml:space="preserve"> des échanges </w:t>
      </w:r>
      <w:r>
        <w:rPr>
          <w:rFonts w:eastAsia="Gungsuh" w:cs="Gungsuh"/>
        </w:rPr>
        <w:lastRenderedPageBreak/>
        <w:t xml:space="preserve">internationaux ) et la </w:t>
      </w:r>
      <w:r w:rsidRPr="00C4020B">
        <w:rPr>
          <w:rFonts w:eastAsia="Gungsuh" w:cs="Gungsuh"/>
          <w:b/>
        </w:rPr>
        <w:t>fonction de réserve de valeur</w:t>
      </w:r>
      <w:r>
        <w:rPr>
          <w:rFonts w:eastAsia="Gungsuh" w:cs="Gungsuh"/>
        </w:rPr>
        <w:t xml:space="preserve"> ( elle peut être utiliser pour constituer les différentes réserves des Banques Centrales ).</w:t>
      </w:r>
    </w:p>
    <w:p w:rsidR="00C4020B" w:rsidRDefault="00C4020B" w:rsidP="00C4020B">
      <w:pPr>
        <w:pStyle w:val="Paragraphedeliste"/>
        <w:tabs>
          <w:tab w:val="left" w:pos="1425"/>
        </w:tabs>
        <w:spacing w:line="240" w:lineRule="auto"/>
        <w:ind w:left="1776"/>
        <w:rPr>
          <w:rFonts w:eastAsia="Gungsuh" w:cs="Gungsuh"/>
        </w:rPr>
      </w:pPr>
    </w:p>
    <w:p w:rsidR="00C4020B" w:rsidRDefault="00C4020B" w:rsidP="00C4020B">
      <w:pPr>
        <w:pStyle w:val="Paragraphedeliste"/>
        <w:tabs>
          <w:tab w:val="left" w:pos="1425"/>
        </w:tabs>
        <w:spacing w:line="240" w:lineRule="auto"/>
        <w:ind w:left="1776"/>
        <w:rPr>
          <w:rFonts w:eastAsia="Gungsuh" w:cs="Gungsuh"/>
        </w:rPr>
      </w:pPr>
    </w:p>
    <w:p w:rsidR="00C4020B" w:rsidRDefault="00C4020B" w:rsidP="00C4020B">
      <w:pPr>
        <w:pStyle w:val="Paragraphedeliste"/>
        <w:numPr>
          <w:ilvl w:val="0"/>
          <w:numId w:val="14"/>
        </w:numPr>
        <w:tabs>
          <w:tab w:val="left" w:pos="1425"/>
        </w:tabs>
        <w:spacing w:line="240" w:lineRule="auto"/>
        <w:rPr>
          <w:rFonts w:eastAsia="Gungsuh" w:cs="Gungsuh"/>
        </w:rPr>
      </w:pPr>
      <w:r>
        <w:rPr>
          <w:rFonts w:eastAsia="Gungsuh" w:cs="Gungsuh"/>
        </w:rPr>
        <w:t xml:space="preserve">L’euro ne peut actuellement faire l’objet d’une monnaie internationale car il y a un manque de volonté politique. Par exemple il n’existe pas encore de bon du trésor en euro </w:t>
      </w:r>
      <w:proofErr w:type="gramStart"/>
      <w:r>
        <w:rPr>
          <w:rFonts w:eastAsia="Gungsuh" w:cs="Gungsuh"/>
        </w:rPr>
        <w:t>( appelé</w:t>
      </w:r>
      <w:proofErr w:type="gramEnd"/>
      <w:r>
        <w:rPr>
          <w:rFonts w:eastAsia="Gungsuh" w:cs="Gungsuh"/>
        </w:rPr>
        <w:t xml:space="preserve"> « </w:t>
      </w:r>
      <w:proofErr w:type="spellStart"/>
      <w:r>
        <w:rPr>
          <w:rFonts w:eastAsia="Gungsuh" w:cs="Gungsuh"/>
        </w:rPr>
        <w:t>eurobonds</w:t>
      </w:r>
      <w:proofErr w:type="spellEnd"/>
      <w:r>
        <w:rPr>
          <w:rFonts w:eastAsia="Gungsuh" w:cs="Gungsuh"/>
        </w:rPr>
        <w:t xml:space="preserve"> » ). Le Yuan quant à lui ne peut également pas faire l’objet d’une monnaie mondiale car la Chine continu de limité la convertibilité externe </w:t>
      </w:r>
      <w:proofErr w:type="gramStart"/>
      <w:r>
        <w:rPr>
          <w:rFonts w:eastAsia="Gungsuh" w:cs="Gungsuh"/>
        </w:rPr>
        <w:t>( elle</w:t>
      </w:r>
      <w:proofErr w:type="gramEnd"/>
      <w:r>
        <w:rPr>
          <w:rFonts w:eastAsia="Gungsuh" w:cs="Gungsuh"/>
        </w:rPr>
        <w:t xml:space="preserve"> ne veut pas la mobilité des capitaux )</w:t>
      </w:r>
    </w:p>
    <w:p w:rsidR="00C4020B" w:rsidRDefault="00C4020B" w:rsidP="00C4020B">
      <w:pPr>
        <w:tabs>
          <w:tab w:val="left" w:pos="1425"/>
        </w:tabs>
        <w:spacing w:line="240" w:lineRule="auto"/>
        <w:rPr>
          <w:rFonts w:eastAsia="Gungsuh" w:cs="Gungsuh"/>
        </w:rPr>
      </w:pPr>
    </w:p>
    <w:p w:rsidR="00C4020B" w:rsidRDefault="00C4020B" w:rsidP="00C4020B">
      <w:pPr>
        <w:tabs>
          <w:tab w:val="left" w:pos="1425"/>
        </w:tabs>
        <w:spacing w:line="240" w:lineRule="auto"/>
        <w:rPr>
          <w:rFonts w:eastAsia="Gungsuh" w:cs="Gungsuh"/>
        </w:rPr>
      </w:pPr>
      <w:r>
        <w:rPr>
          <w:rFonts w:eastAsia="Gungsuh" w:cs="Gungsuh"/>
        </w:rPr>
        <w:t xml:space="preserve">BILAN : </w:t>
      </w:r>
    </w:p>
    <w:p w:rsidR="00C4020B" w:rsidRPr="00C4020B" w:rsidRDefault="00C4020B" w:rsidP="00C4020B">
      <w:pPr>
        <w:tabs>
          <w:tab w:val="left" w:pos="1425"/>
        </w:tabs>
        <w:spacing w:line="240" w:lineRule="auto"/>
        <w:rPr>
          <w:rFonts w:eastAsia="Gungsuh" w:cs="Gungsuh"/>
          <w:color w:val="FF0000"/>
        </w:rPr>
      </w:pPr>
      <w:r w:rsidRPr="00C4020B">
        <w:rPr>
          <w:rFonts w:eastAsia="Gungsuh" w:cs="Gungsuh"/>
          <w:color w:val="FF0000"/>
        </w:rPr>
        <w:t>Quels sont les principaux déterminants de l’offre et la demande de devises sur le marché des changes ?</w:t>
      </w:r>
    </w:p>
    <w:p w:rsidR="00C4020B" w:rsidRPr="00C4020B" w:rsidRDefault="00C4020B" w:rsidP="00C4020B">
      <w:pPr>
        <w:tabs>
          <w:tab w:val="left" w:pos="1425"/>
        </w:tabs>
        <w:spacing w:line="240" w:lineRule="auto"/>
        <w:rPr>
          <w:rFonts w:eastAsia="Gungsuh" w:cs="Gungsuh"/>
          <w:b/>
        </w:rPr>
      </w:pPr>
      <w:r w:rsidRPr="00C4020B">
        <w:rPr>
          <w:rFonts w:eastAsia="Gungsuh" w:cs="Gungsuh"/>
          <w:b/>
        </w:rPr>
        <w:t xml:space="preserve">Sur le long terme, c’est le différentiel de compétitivité et le différentiel d’inflation : il faut aller la ou il y </w:t>
      </w:r>
      <w:proofErr w:type="gramStart"/>
      <w:r w:rsidRPr="00C4020B">
        <w:rPr>
          <w:rFonts w:eastAsia="Gungsuh" w:cs="Gungsuh"/>
          <w:b/>
        </w:rPr>
        <w:t>a</w:t>
      </w:r>
      <w:proofErr w:type="gramEnd"/>
      <w:r w:rsidRPr="00C4020B">
        <w:rPr>
          <w:rFonts w:eastAsia="Gungsuh" w:cs="Gungsuh"/>
          <w:b/>
        </w:rPr>
        <w:t xml:space="preserve"> le moins d’inflation.</w:t>
      </w:r>
      <w:r w:rsidRPr="00C4020B">
        <w:rPr>
          <w:rFonts w:eastAsia="Gungsuh" w:cs="Gungsuh"/>
          <w:b/>
        </w:rPr>
        <w:br/>
        <w:t>Sur le court terme, c’est le différentiel de taux d’intérêt et les comportements mimétiques ainsi que la libre circulation des capitaux. On est incité à aller là ou on gagne le plus.</w:t>
      </w:r>
    </w:p>
    <w:p w:rsidR="00C4020B" w:rsidRDefault="00C4020B" w:rsidP="00C4020B">
      <w:pPr>
        <w:tabs>
          <w:tab w:val="left" w:pos="1425"/>
        </w:tabs>
        <w:spacing w:line="240" w:lineRule="auto"/>
        <w:rPr>
          <w:rFonts w:eastAsia="Gungsuh" w:cs="Gungsuh"/>
        </w:rPr>
      </w:pPr>
    </w:p>
    <w:p w:rsidR="00C4020B" w:rsidRDefault="00C4020B" w:rsidP="00C4020B">
      <w:pPr>
        <w:tabs>
          <w:tab w:val="left" w:pos="1425"/>
        </w:tabs>
        <w:spacing w:line="240" w:lineRule="auto"/>
        <w:rPr>
          <w:rFonts w:eastAsia="Gungsuh" w:cs="Gungsuh"/>
        </w:rPr>
      </w:pPr>
    </w:p>
    <w:p w:rsidR="00C4020B" w:rsidRDefault="00C4020B" w:rsidP="00C4020B">
      <w:pPr>
        <w:tabs>
          <w:tab w:val="left" w:pos="1425"/>
        </w:tabs>
        <w:spacing w:line="240" w:lineRule="auto"/>
        <w:rPr>
          <w:rFonts w:eastAsia="Gungsuh" w:cs="Gungsuh"/>
        </w:rPr>
      </w:pPr>
      <w:r w:rsidRPr="00C4020B">
        <w:rPr>
          <w:rFonts w:eastAsia="Gungsuh" w:cs="Gungsuh"/>
          <w:b/>
        </w:rPr>
        <w:t>Dossier 3</w:t>
      </w:r>
      <w:r>
        <w:rPr>
          <w:rFonts w:eastAsia="Gungsuh" w:cs="Gungsuh"/>
        </w:rPr>
        <w:t xml:space="preserve"> </w:t>
      </w:r>
      <w:r w:rsidRPr="00C4020B">
        <w:rPr>
          <w:rFonts w:eastAsia="Gungsuh" w:cs="Gungsuh"/>
          <w:i/>
        </w:rPr>
        <w:t>La globalisation financière : évolution et enjeux</w:t>
      </w:r>
    </w:p>
    <w:p w:rsidR="00C4020B" w:rsidRPr="00C4020B" w:rsidRDefault="00C4020B" w:rsidP="00C4020B">
      <w:pPr>
        <w:pStyle w:val="Paragraphedeliste"/>
        <w:numPr>
          <w:ilvl w:val="0"/>
          <w:numId w:val="15"/>
        </w:numPr>
        <w:tabs>
          <w:tab w:val="left" w:pos="1425"/>
        </w:tabs>
        <w:spacing w:line="240" w:lineRule="auto"/>
        <w:rPr>
          <w:rFonts w:eastAsia="Gungsuh" w:cs="Gungsuh"/>
          <w:b/>
          <w:color w:val="00B050"/>
        </w:rPr>
      </w:pPr>
      <w:r w:rsidRPr="00C4020B">
        <w:rPr>
          <w:rFonts w:eastAsia="Gungsuh" w:cs="Gungsuh"/>
          <w:b/>
          <w:color w:val="00B050"/>
        </w:rPr>
        <w:t>Système financier et globalisation financière</w:t>
      </w:r>
    </w:p>
    <w:p w:rsidR="00C4020B" w:rsidRDefault="00C4020B" w:rsidP="00C4020B">
      <w:pPr>
        <w:tabs>
          <w:tab w:val="left" w:pos="1425"/>
        </w:tabs>
        <w:spacing w:line="240" w:lineRule="auto"/>
        <w:rPr>
          <w:rFonts w:eastAsia="Gungsuh" w:cs="Gungsuh"/>
        </w:rPr>
      </w:pPr>
      <w:r>
        <w:rPr>
          <w:rFonts w:eastAsia="Gungsuh" w:cs="Gungsuh"/>
        </w:rPr>
        <w:t xml:space="preserve">La finance a 5 </w:t>
      </w:r>
      <w:proofErr w:type="gramStart"/>
      <w:r>
        <w:rPr>
          <w:rFonts w:eastAsia="Gungsuh" w:cs="Gungsuh"/>
        </w:rPr>
        <w:t>objectif</w:t>
      </w:r>
      <w:proofErr w:type="gramEnd"/>
      <w:r>
        <w:rPr>
          <w:rFonts w:eastAsia="Gungsuh" w:cs="Gungsuh"/>
        </w:rPr>
        <w:t xml:space="preserve"> principaux :</w:t>
      </w:r>
    </w:p>
    <w:p w:rsidR="00C4020B" w:rsidRDefault="00C4020B" w:rsidP="00C4020B">
      <w:pPr>
        <w:pStyle w:val="Paragraphedeliste"/>
        <w:numPr>
          <w:ilvl w:val="0"/>
          <w:numId w:val="16"/>
        </w:numPr>
        <w:tabs>
          <w:tab w:val="left" w:pos="1425"/>
        </w:tabs>
        <w:spacing w:line="240" w:lineRule="auto"/>
        <w:rPr>
          <w:rFonts w:eastAsia="Gungsuh" w:cs="Gungsuh"/>
        </w:rPr>
      </w:pPr>
      <w:r w:rsidRPr="00C4020B">
        <w:rPr>
          <w:rFonts w:eastAsia="Gungsuh" w:cs="Gungsuh"/>
          <w:b/>
        </w:rPr>
        <w:t>Fonction de transfert dans le temps de la richesse</w:t>
      </w:r>
      <w:r>
        <w:rPr>
          <w:rFonts w:eastAsia="Gungsuh" w:cs="Gungsuh"/>
        </w:rPr>
        <w:t> : c’est quand on épargne ou qu’on renonce à consommer immédiatement pour consommer ultérieurement.</w:t>
      </w:r>
    </w:p>
    <w:p w:rsidR="00C4020B" w:rsidRDefault="00C4020B" w:rsidP="00C4020B">
      <w:pPr>
        <w:pStyle w:val="Paragraphedeliste"/>
        <w:numPr>
          <w:ilvl w:val="0"/>
          <w:numId w:val="16"/>
        </w:numPr>
        <w:tabs>
          <w:tab w:val="left" w:pos="1425"/>
        </w:tabs>
        <w:spacing w:line="240" w:lineRule="auto"/>
        <w:rPr>
          <w:rFonts w:eastAsia="Gungsuh" w:cs="Gungsuh"/>
        </w:rPr>
      </w:pPr>
      <w:r w:rsidRPr="00C4020B">
        <w:rPr>
          <w:rFonts w:eastAsia="Gungsuh" w:cs="Gungsuh"/>
          <w:b/>
        </w:rPr>
        <w:t>Fonction de gestion des risques</w:t>
      </w:r>
      <w:r>
        <w:rPr>
          <w:rFonts w:eastAsia="Gungsuh" w:cs="Gungsuh"/>
        </w:rPr>
        <w:t> : c’est diversifier les risques en achetant des produits dérivés avec la spéculation. C’est notamment l’action des investisseurs institutionnels.</w:t>
      </w:r>
    </w:p>
    <w:p w:rsidR="00C4020B" w:rsidRDefault="00C4020B" w:rsidP="00C4020B">
      <w:pPr>
        <w:pStyle w:val="Paragraphedeliste"/>
        <w:numPr>
          <w:ilvl w:val="0"/>
          <w:numId w:val="16"/>
        </w:numPr>
        <w:tabs>
          <w:tab w:val="left" w:pos="1425"/>
        </w:tabs>
        <w:spacing w:line="240" w:lineRule="auto"/>
        <w:rPr>
          <w:rFonts w:eastAsia="Gungsuh" w:cs="Gungsuh"/>
        </w:rPr>
      </w:pPr>
      <w:r w:rsidRPr="00C4020B">
        <w:rPr>
          <w:rFonts w:eastAsia="Gungsuh" w:cs="Gungsuh"/>
          <w:b/>
        </w:rPr>
        <w:t xml:space="preserve">Fonction de mise en commun </w:t>
      </w:r>
      <w:proofErr w:type="gramStart"/>
      <w:r w:rsidRPr="00C4020B">
        <w:rPr>
          <w:rFonts w:eastAsia="Gungsuh" w:cs="Gungsuh"/>
          <w:b/>
        </w:rPr>
        <w:t>des richesse</w:t>
      </w:r>
      <w:proofErr w:type="gramEnd"/>
      <w:r>
        <w:rPr>
          <w:rFonts w:eastAsia="Gungsuh" w:cs="Gungsuh"/>
        </w:rPr>
        <w:t> : permet de financer des projets important. Il y a une mise en relation entre les agents en besoin et en capacité de financement.</w:t>
      </w:r>
    </w:p>
    <w:p w:rsidR="00C4020B" w:rsidRDefault="00C4020B" w:rsidP="00C4020B">
      <w:pPr>
        <w:pStyle w:val="Paragraphedeliste"/>
        <w:numPr>
          <w:ilvl w:val="0"/>
          <w:numId w:val="16"/>
        </w:numPr>
        <w:tabs>
          <w:tab w:val="left" w:pos="1425"/>
        </w:tabs>
        <w:spacing w:line="240" w:lineRule="auto"/>
        <w:rPr>
          <w:rFonts w:eastAsia="Gungsuh" w:cs="Gungsuh"/>
        </w:rPr>
      </w:pPr>
      <w:r w:rsidRPr="00C4020B">
        <w:rPr>
          <w:rFonts w:eastAsia="Gungsuh" w:cs="Gungsuh"/>
          <w:b/>
        </w:rPr>
        <w:t>Fonction d’information</w:t>
      </w:r>
      <w:r>
        <w:rPr>
          <w:rFonts w:eastAsia="Gungsuh" w:cs="Gungsuh"/>
        </w:rPr>
        <w:t> : Donne l’information sur le prix et les risques des actifs, cela permet de lisser le risque sur les changes.</w:t>
      </w:r>
    </w:p>
    <w:p w:rsidR="00C4020B" w:rsidRDefault="00C4020B" w:rsidP="00C4020B">
      <w:pPr>
        <w:pStyle w:val="Paragraphedeliste"/>
        <w:numPr>
          <w:ilvl w:val="0"/>
          <w:numId w:val="16"/>
        </w:numPr>
        <w:tabs>
          <w:tab w:val="left" w:pos="1425"/>
        </w:tabs>
        <w:spacing w:line="240" w:lineRule="auto"/>
        <w:rPr>
          <w:rFonts w:eastAsia="Gungsuh" w:cs="Gungsuh"/>
        </w:rPr>
      </w:pPr>
      <w:r w:rsidRPr="00C4020B">
        <w:rPr>
          <w:rFonts w:eastAsia="Gungsuh" w:cs="Gungsuh"/>
          <w:b/>
        </w:rPr>
        <w:t>Fonction de règlement</w:t>
      </w:r>
      <w:r>
        <w:rPr>
          <w:rFonts w:eastAsia="Gungsuh" w:cs="Gungsuh"/>
        </w:rPr>
        <w:t> : Le système financier permet le paiement international.</w:t>
      </w:r>
    </w:p>
    <w:p w:rsidR="00C4020B" w:rsidRDefault="00C4020B" w:rsidP="00C4020B">
      <w:pPr>
        <w:tabs>
          <w:tab w:val="left" w:pos="1425"/>
        </w:tabs>
        <w:spacing w:line="240" w:lineRule="auto"/>
        <w:rPr>
          <w:rFonts w:eastAsia="Gungsuh" w:cs="Gungsuh"/>
        </w:rPr>
      </w:pPr>
      <w:r>
        <w:rPr>
          <w:rFonts w:eastAsia="Gungsuh" w:cs="Gungsuh"/>
        </w:rPr>
        <w:t>Un système économique à besoin d’un système financier car il est ce qui permet de financer la dette des Etats.</w:t>
      </w:r>
    </w:p>
    <w:p w:rsidR="00C4020B" w:rsidRDefault="00C4020B" w:rsidP="00C4020B">
      <w:pPr>
        <w:tabs>
          <w:tab w:val="left" w:pos="1425"/>
        </w:tabs>
        <w:spacing w:line="240" w:lineRule="auto"/>
        <w:rPr>
          <w:rFonts w:eastAsia="Gungsuh" w:cs="Gungsuh"/>
        </w:rPr>
      </w:pPr>
      <w:r w:rsidRPr="00C4020B">
        <w:rPr>
          <w:rFonts w:eastAsia="Gungsuh" w:cs="Gungsuh"/>
          <w:b/>
        </w:rPr>
        <w:t>Fond de pension</w:t>
      </w:r>
      <w:r>
        <w:rPr>
          <w:rFonts w:eastAsia="Gungsuh" w:cs="Gungsuh"/>
        </w:rPr>
        <w:t> : c’est un organisme qui gère l’épargne pour les retraités.</w:t>
      </w:r>
      <w:r>
        <w:rPr>
          <w:rFonts w:eastAsia="Gungsuh" w:cs="Gungsuh"/>
        </w:rPr>
        <w:br/>
        <w:t xml:space="preserve">Ces fonds de pensions sont des </w:t>
      </w:r>
      <w:r w:rsidRPr="00C4020B">
        <w:rPr>
          <w:rFonts w:eastAsia="Gungsuh" w:cs="Gungsuh"/>
          <w:b/>
        </w:rPr>
        <w:t>investisseurs institutionnels</w:t>
      </w:r>
      <w:r>
        <w:rPr>
          <w:rFonts w:eastAsia="Gungsuh" w:cs="Gungsuh"/>
        </w:rPr>
        <w:t xml:space="preserve">, qui sont des institutions financières qui collecte l’épargne des agents en capacité de financement et opère par la suite des placements financiers en destinations des agents en besoin de financement. </w:t>
      </w:r>
    </w:p>
    <w:p w:rsidR="00C4020B" w:rsidRDefault="00C4020B" w:rsidP="00C4020B">
      <w:pPr>
        <w:tabs>
          <w:tab w:val="left" w:pos="1425"/>
        </w:tabs>
        <w:spacing w:line="240" w:lineRule="auto"/>
        <w:rPr>
          <w:rFonts w:eastAsia="Gungsuh" w:cs="Gungsuh"/>
        </w:rPr>
      </w:pPr>
      <w:r>
        <w:rPr>
          <w:rFonts w:eastAsia="Gungsuh" w:cs="Gungsuh"/>
        </w:rPr>
        <w:t xml:space="preserve">Les </w:t>
      </w:r>
      <w:r w:rsidRPr="00C4020B">
        <w:rPr>
          <w:rFonts w:eastAsia="Gungsuh" w:cs="Gungsuh"/>
          <w:b/>
        </w:rPr>
        <w:t xml:space="preserve">marchés financiers </w:t>
      </w:r>
      <w:r>
        <w:rPr>
          <w:rFonts w:eastAsia="Gungsuh" w:cs="Gungsuh"/>
        </w:rPr>
        <w:t xml:space="preserve">sont des marchés sur lesquels sont gérer les opérations qui porte sur les titres de créances ou les titres de propriétés. </w:t>
      </w:r>
    </w:p>
    <w:p w:rsidR="00C4020B" w:rsidRDefault="00C4020B" w:rsidP="00C4020B">
      <w:pPr>
        <w:pStyle w:val="Paragraphedeliste"/>
        <w:tabs>
          <w:tab w:val="left" w:pos="1425"/>
        </w:tabs>
        <w:spacing w:line="240" w:lineRule="auto"/>
        <w:rPr>
          <w:rFonts w:eastAsia="Gungsuh" w:cs="Gungsuh"/>
        </w:rPr>
      </w:pPr>
    </w:p>
    <w:p w:rsidR="00C4020B" w:rsidRDefault="00C4020B" w:rsidP="00C4020B">
      <w:pPr>
        <w:pStyle w:val="Paragraphedeliste"/>
        <w:tabs>
          <w:tab w:val="left" w:pos="1425"/>
        </w:tabs>
        <w:spacing w:line="240" w:lineRule="auto"/>
        <w:rPr>
          <w:rFonts w:eastAsia="Gungsuh" w:cs="Gungsuh"/>
        </w:rPr>
      </w:pPr>
    </w:p>
    <w:p w:rsidR="00C4020B" w:rsidRDefault="00C4020B" w:rsidP="00C4020B">
      <w:pPr>
        <w:pStyle w:val="Paragraphedeliste"/>
        <w:tabs>
          <w:tab w:val="left" w:pos="1425"/>
        </w:tabs>
        <w:spacing w:line="240" w:lineRule="auto"/>
        <w:rPr>
          <w:rFonts w:eastAsia="Gungsuh" w:cs="Gungsuh"/>
        </w:rPr>
      </w:pPr>
      <w:r w:rsidRPr="00C4020B">
        <w:rPr>
          <w:rFonts w:eastAsia="Gungsuh" w:cs="Gungsuh"/>
          <w:b/>
          <w:color w:val="FF0000"/>
        </w:rPr>
        <w:lastRenderedPageBreak/>
        <w:t>La règle des « 3D »</w:t>
      </w:r>
      <w:r>
        <w:rPr>
          <w:rFonts w:eastAsia="Gungsuh" w:cs="Gungsuh"/>
        </w:rPr>
        <w:t xml:space="preserve"> selon </w:t>
      </w:r>
      <w:proofErr w:type="spellStart"/>
      <w:r>
        <w:rPr>
          <w:rFonts w:eastAsia="Gungsuh" w:cs="Gungsuh"/>
        </w:rPr>
        <w:t>H.Bourguinat</w:t>
      </w:r>
      <w:proofErr w:type="spellEnd"/>
      <w:r>
        <w:rPr>
          <w:rFonts w:eastAsia="Gungsuh" w:cs="Gungsuh"/>
        </w:rPr>
        <w:t xml:space="preserve"> en 1980 : </w:t>
      </w:r>
    </w:p>
    <w:p w:rsidR="00C4020B" w:rsidRDefault="00C4020B" w:rsidP="00C4020B">
      <w:pPr>
        <w:pStyle w:val="Paragraphedeliste"/>
        <w:numPr>
          <w:ilvl w:val="0"/>
          <w:numId w:val="18"/>
        </w:numPr>
        <w:tabs>
          <w:tab w:val="left" w:pos="1425"/>
        </w:tabs>
        <w:spacing w:line="240" w:lineRule="auto"/>
        <w:rPr>
          <w:rFonts w:eastAsia="Gungsuh" w:cs="Gungsuh"/>
        </w:rPr>
      </w:pPr>
      <w:r w:rsidRPr="00C4020B">
        <w:rPr>
          <w:rFonts w:eastAsia="Gungsuh" w:cs="Gungsuh"/>
          <w:b/>
        </w:rPr>
        <w:t>Déréglementation</w:t>
      </w:r>
      <w:r>
        <w:rPr>
          <w:rFonts w:eastAsia="Gungsuh" w:cs="Gungsuh"/>
        </w:rPr>
        <w:t> : fin du contrôle des changes</w:t>
      </w:r>
    </w:p>
    <w:p w:rsidR="00C4020B" w:rsidRDefault="00C4020B" w:rsidP="00C4020B">
      <w:pPr>
        <w:pStyle w:val="Paragraphedeliste"/>
        <w:numPr>
          <w:ilvl w:val="0"/>
          <w:numId w:val="18"/>
        </w:numPr>
        <w:tabs>
          <w:tab w:val="left" w:pos="1425"/>
        </w:tabs>
        <w:spacing w:line="240" w:lineRule="auto"/>
        <w:rPr>
          <w:rFonts w:eastAsia="Gungsuh" w:cs="Gungsuh"/>
        </w:rPr>
      </w:pPr>
      <w:r w:rsidRPr="00C4020B">
        <w:rPr>
          <w:rFonts w:eastAsia="Gungsuh" w:cs="Gungsuh"/>
          <w:b/>
        </w:rPr>
        <w:t>Décloisonnement</w:t>
      </w:r>
      <w:r>
        <w:rPr>
          <w:rFonts w:eastAsia="Gungsuh" w:cs="Gungsuh"/>
        </w:rPr>
        <w:t xml:space="preserve"> : constitution d’un </w:t>
      </w:r>
      <w:proofErr w:type="spellStart"/>
      <w:r>
        <w:rPr>
          <w:rFonts w:eastAsia="Gungsuh" w:cs="Gungsuh"/>
        </w:rPr>
        <w:t>mégamarché</w:t>
      </w:r>
      <w:proofErr w:type="spellEnd"/>
      <w:r>
        <w:rPr>
          <w:rFonts w:eastAsia="Gungsuh" w:cs="Gungsuh"/>
        </w:rPr>
        <w:t xml:space="preserve"> en abattant les cloisons </w:t>
      </w:r>
      <w:proofErr w:type="gramStart"/>
      <w:r>
        <w:rPr>
          <w:rFonts w:eastAsia="Gungsuh" w:cs="Gungsuh"/>
        </w:rPr>
        <w:t>( marché</w:t>
      </w:r>
      <w:proofErr w:type="gramEnd"/>
      <w:r>
        <w:rPr>
          <w:rFonts w:eastAsia="Gungsuh" w:cs="Gungsuh"/>
        </w:rPr>
        <w:t xml:space="preserve"> à terme, produits dérivés )</w:t>
      </w:r>
    </w:p>
    <w:p w:rsidR="00C4020B" w:rsidRDefault="00C4020B" w:rsidP="00C4020B">
      <w:pPr>
        <w:pStyle w:val="Paragraphedeliste"/>
        <w:numPr>
          <w:ilvl w:val="0"/>
          <w:numId w:val="18"/>
        </w:numPr>
        <w:tabs>
          <w:tab w:val="left" w:pos="1425"/>
        </w:tabs>
        <w:spacing w:line="240" w:lineRule="auto"/>
        <w:rPr>
          <w:rFonts w:eastAsia="Gungsuh" w:cs="Gungsuh"/>
        </w:rPr>
      </w:pPr>
      <w:r w:rsidRPr="00C4020B">
        <w:rPr>
          <w:rFonts w:eastAsia="Gungsuh" w:cs="Gungsuh"/>
          <w:b/>
        </w:rPr>
        <w:t>Désintermédiation</w:t>
      </w:r>
      <w:r>
        <w:rPr>
          <w:rFonts w:eastAsia="Gungsuh" w:cs="Gungsuh"/>
        </w:rPr>
        <w:t> : incite les banques à changer leur fonction afin qu’elles jouent moins le rôle d’intermédiaires.</w:t>
      </w:r>
    </w:p>
    <w:p w:rsidR="00C4020B" w:rsidRDefault="00C4020B" w:rsidP="00C4020B">
      <w:pPr>
        <w:tabs>
          <w:tab w:val="left" w:pos="1425"/>
        </w:tabs>
        <w:spacing w:line="240" w:lineRule="auto"/>
        <w:ind w:left="1440"/>
        <w:rPr>
          <w:rFonts w:eastAsia="Gungsuh" w:cs="Gungsuh"/>
        </w:rPr>
      </w:pPr>
      <w:r>
        <w:rPr>
          <w:rFonts w:eastAsia="Gungsuh" w:cs="Gungsuh"/>
        </w:rPr>
        <w:t>Cette globalisation financière et surtout la déréglementation est la cause des activités dites « </w:t>
      </w:r>
      <w:r w:rsidRPr="00C4020B">
        <w:rPr>
          <w:rFonts w:eastAsia="Gungsuh" w:cs="Gungsuh"/>
          <w:b/>
        </w:rPr>
        <w:t>hors bilan</w:t>
      </w:r>
      <w:r>
        <w:rPr>
          <w:rFonts w:eastAsia="Gungsuh" w:cs="Gungsuh"/>
        </w:rPr>
        <w:t xml:space="preserve"> » des banques, également appelées </w:t>
      </w:r>
      <w:proofErr w:type="spellStart"/>
      <w:r w:rsidRPr="00C4020B">
        <w:rPr>
          <w:rFonts w:eastAsia="Gungsuh" w:cs="Gungsuh"/>
          <w:b/>
        </w:rPr>
        <w:t>Shadow</w:t>
      </w:r>
      <w:proofErr w:type="spellEnd"/>
      <w:r w:rsidRPr="00C4020B">
        <w:rPr>
          <w:rFonts w:eastAsia="Gungsuh" w:cs="Gungsuh"/>
          <w:b/>
        </w:rPr>
        <w:t xml:space="preserve"> </w:t>
      </w:r>
      <w:proofErr w:type="spellStart"/>
      <w:r w:rsidRPr="00C4020B">
        <w:rPr>
          <w:rFonts w:eastAsia="Gungsuh" w:cs="Gungsuh"/>
          <w:b/>
        </w:rPr>
        <w:t>Banking</w:t>
      </w:r>
      <w:proofErr w:type="spellEnd"/>
      <w:r>
        <w:rPr>
          <w:rFonts w:eastAsia="Gungsuh" w:cs="Gungsuh"/>
          <w:b/>
        </w:rPr>
        <w:t xml:space="preserve">. </w:t>
      </w:r>
      <w:r>
        <w:rPr>
          <w:rFonts w:eastAsia="Gungsuh" w:cs="Gungsuh"/>
        </w:rPr>
        <w:t>Les agents seront plus incités à adopter des mouvements mimétiques et cela va générer une certaines incertitude  sur les marchés financiers.</w:t>
      </w:r>
    </w:p>
    <w:p w:rsidR="00C4020B" w:rsidRDefault="00C4020B" w:rsidP="00C4020B">
      <w:pPr>
        <w:tabs>
          <w:tab w:val="left" w:pos="1425"/>
        </w:tabs>
        <w:spacing w:line="240" w:lineRule="auto"/>
        <w:rPr>
          <w:rFonts w:eastAsia="Gungsuh" w:cs="Gungsuh"/>
        </w:rPr>
      </w:pPr>
      <w:r>
        <w:rPr>
          <w:rFonts w:eastAsia="Gungsuh" w:cs="Gungsuh"/>
        </w:rPr>
        <w:t xml:space="preserve">Il est important de distinguer la finance directe de la finance indirecte. La </w:t>
      </w:r>
      <w:r w:rsidRPr="00C4020B">
        <w:rPr>
          <w:rFonts w:eastAsia="Gungsuh" w:cs="Gungsuh"/>
          <w:b/>
        </w:rPr>
        <w:t>finance indirecte</w:t>
      </w:r>
      <w:r>
        <w:rPr>
          <w:rFonts w:eastAsia="Gungsuh" w:cs="Gungsuh"/>
        </w:rPr>
        <w:t xml:space="preserve"> c’est lorsque l’on s’adresse à un intermédiaire pour se procurer des capitaux </w:t>
      </w:r>
      <w:proofErr w:type="gramStart"/>
      <w:r>
        <w:rPr>
          <w:rFonts w:eastAsia="Gungsuh" w:cs="Gungsuh"/>
        </w:rPr>
        <w:t>( crédits</w:t>
      </w:r>
      <w:proofErr w:type="gramEnd"/>
      <w:r>
        <w:rPr>
          <w:rFonts w:eastAsia="Gungsuh" w:cs="Gungsuh"/>
        </w:rPr>
        <w:t xml:space="preserve"> bancaires ) alors que la </w:t>
      </w:r>
      <w:r w:rsidRPr="00C4020B">
        <w:rPr>
          <w:rFonts w:eastAsia="Gungsuh" w:cs="Gungsuh"/>
          <w:b/>
        </w:rPr>
        <w:t>finance directe</w:t>
      </w:r>
      <w:r>
        <w:rPr>
          <w:rFonts w:eastAsia="Gungsuh" w:cs="Gungsuh"/>
        </w:rPr>
        <w:t xml:space="preserve"> c’est quand les agents en besoin et en capacité se rencontrent par le biais des marchés financiers.</w:t>
      </w:r>
    </w:p>
    <w:p w:rsidR="00C4020B" w:rsidRDefault="00C4020B" w:rsidP="00C4020B">
      <w:pPr>
        <w:tabs>
          <w:tab w:val="left" w:pos="1425"/>
        </w:tabs>
        <w:spacing w:line="240" w:lineRule="auto"/>
        <w:rPr>
          <w:rFonts w:eastAsia="Gungsuh" w:cs="Gungsuh"/>
          <w:u w:val="single"/>
        </w:rPr>
      </w:pPr>
      <w:r w:rsidRPr="00C4020B">
        <w:rPr>
          <w:rFonts w:eastAsia="Gungsuh" w:cs="Gungsuh"/>
          <w:u w:val="single"/>
        </w:rPr>
        <w:t>L’allocation optimale du capital nous enseigne que les capitaux doivent aller la où les perspectives de rendements sont les meilleures donc apriori le capital doit aller dans les pays émergents.</w:t>
      </w:r>
    </w:p>
    <w:p w:rsidR="00C4020B" w:rsidRDefault="00C4020B" w:rsidP="00C4020B">
      <w:pPr>
        <w:tabs>
          <w:tab w:val="left" w:pos="1425"/>
        </w:tabs>
        <w:spacing w:line="240" w:lineRule="auto"/>
        <w:rPr>
          <w:rFonts w:eastAsia="Gungsuh" w:cs="Gungsuh"/>
          <w:u w:val="single"/>
        </w:rPr>
      </w:pPr>
    </w:p>
    <w:p w:rsidR="00C4020B" w:rsidRPr="00C4020B" w:rsidRDefault="00C4020B" w:rsidP="00C4020B">
      <w:pPr>
        <w:tabs>
          <w:tab w:val="left" w:pos="1425"/>
        </w:tabs>
        <w:spacing w:line="240" w:lineRule="auto"/>
        <w:rPr>
          <w:rFonts w:eastAsia="Gungsuh" w:cs="Gungsuh"/>
        </w:rPr>
      </w:pPr>
      <w:r>
        <w:rPr>
          <w:rFonts w:eastAsia="Gungsuh" w:cs="Gungsuh"/>
        </w:rPr>
        <w:t xml:space="preserve">Les </w:t>
      </w:r>
      <w:r w:rsidRPr="00C4020B">
        <w:rPr>
          <w:rFonts w:eastAsia="Gungsuh" w:cs="Gungsuh"/>
          <w:b/>
        </w:rPr>
        <w:t>règles prudentielles</w:t>
      </w:r>
      <w:r>
        <w:rPr>
          <w:rFonts w:eastAsia="Gungsuh" w:cs="Gungsuh"/>
        </w:rPr>
        <w:t xml:space="preserve"> sont des dispositions contraignantes </w:t>
      </w:r>
      <w:proofErr w:type="gramStart"/>
      <w:r>
        <w:rPr>
          <w:rFonts w:eastAsia="Gungsuh" w:cs="Gungsuh"/>
        </w:rPr>
        <w:t>adoptés</w:t>
      </w:r>
      <w:proofErr w:type="gramEnd"/>
      <w:r>
        <w:rPr>
          <w:rFonts w:eastAsia="Gungsuh" w:cs="Gungsuh"/>
        </w:rPr>
        <w:t xml:space="preserve"> par les autorités monétaires qui visent à réguler les marchés financiers et à prévenir les faillites bancaires. Il s’agit notamment de la solvabilité des opérateurs et d’éviter les contagions lors des crises systémiques.</w:t>
      </w:r>
    </w:p>
    <w:p w:rsidR="00C4020B" w:rsidRPr="00C4020B" w:rsidRDefault="00C4020B" w:rsidP="00C4020B">
      <w:pPr>
        <w:tabs>
          <w:tab w:val="left" w:pos="1425"/>
        </w:tabs>
        <w:spacing w:line="240" w:lineRule="auto"/>
        <w:rPr>
          <w:rFonts w:eastAsia="Gungsuh" w:cs="Gungsuh"/>
        </w:rPr>
      </w:pPr>
    </w:p>
    <w:p w:rsidR="00C4020B" w:rsidRPr="00C4020B" w:rsidRDefault="00C4020B" w:rsidP="00C4020B">
      <w:pPr>
        <w:tabs>
          <w:tab w:val="left" w:pos="1425"/>
        </w:tabs>
        <w:spacing w:line="240" w:lineRule="auto"/>
        <w:rPr>
          <w:rFonts w:eastAsia="Gungsuh" w:cs="Gungsuh"/>
        </w:rPr>
      </w:pPr>
    </w:p>
    <w:sectPr w:rsidR="00C4020B" w:rsidRPr="00C4020B" w:rsidSect="00DF76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25D"/>
    <w:multiLevelType w:val="hybridMultilevel"/>
    <w:tmpl w:val="3FBC5DA0"/>
    <w:lvl w:ilvl="0" w:tplc="1532927C">
      <w:start w:val="1"/>
      <w:numFmt w:val="bullet"/>
      <w:lvlText w:val=""/>
      <w:lvlJc w:val="left"/>
      <w:pPr>
        <w:ind w:left="1080" w:hanging="360"/>
      </w:pPr>
      <w:rPr>
        <w:rFonts w:ascii="Wingdings" w:eastAsia="Gungsuh" w:hAnsi="Wingdings" w:cs="Gungsuh"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7CA0B3D"/>
    <w:multiLevelType w:val="hybridMultilevel"/>
    <w:tmpl w:val="CBAE4D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3C5754"/>
    <w:multiLevelType w:val="hybridMultilevel"/>
    <w:tmpl w:val="7F3809DA"/>
    <w:lvl w:ilvl="0" w:tplc="6FA8F2E2">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2807BD9"/>
    <w:multiLevelType w:val="hybridMultilevel"/>
    <w:tmpl w:val="530417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BE3D37"/>
    <w:multiLevelType w:val="hybridMultilevel"/>
    <w:tmpl w:val="FBB4ADA4"/>
    <w:lvl w:ilvl="0" w:tplc="040C000B">
      <w:start w:val="1"/>
      <w:numFmt w:val="bullet"/>
      <w:lvlText w:val=""/>
      <w:lvlJc w:val="left"/>
      <w:pPr>
        <w:ind w:left="1788" w:hanging="360"/>
      </w:pPr>
      <w:rPr>
        <w:rFonts w:ascii="Wingdings" w:hAnsi="Wingdings" w:hint="default"/>
      </w:rPr>
    </w:lvl>
    <w:lvl w:ilvl="1" w:tplc="040C0003">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nsid w:val="19D700E5"/>
    <w:multiLevelType w:val="hybridMultilevel"/>
    <w:tmpl w:val="10DABDDE"/>
    <w:lvl w:ilvl="0" w:tplc="F1E457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E6032B"/>
    <w:multiLevelType w:val="hybridMultilevel"/>
    <w:tmpl w:val="78CC8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C57F01"/>
    <w:multiLevelType w:val="hybridMultilevel"/>
    <w:tmpl w:val="58AC21F6"/>
    <w:lvl w:ilvl="0" w:tplc="040C000B">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298B7496"/>
    <w:multiLevelType w:val="hybridMultilevel"/>
    <w:tmpl w:val="29A64F54"/>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8172AB"/>
    <w:multiLevelType w:val="hybridMultilevel"/>
    <w:tmpl w:val="AA9CC004"/>
    <w:lvl w:ilvl="0" w:tplc="97367D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5B2B96"/>
    <w:multiLevelType w:val="hybridMultilevel"/>
    <w:tmpl w:val="BAAE27D6"/>
    <w:lvl w:ilvl="0" w:tplc="1532927C">
      <w:start w:val="1"/>
      <w:numFmt w:val="bullet"/>
      <w:lvlText w:val=""/>
      <w:lvlJc w:val="left"/>
      <w:pPr>
        <w:ind w:left="1800" w:hanging="360"/>
      </w:pPr>
      <w:rPr>
        <w:rFonts w:ascii="Wingdings" w:eastAsia="Gungsuh" w:hAnsi="Wingdings" w:cs="Gungsuh"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0F531D6"/>
    <w:multiLevelType w:val="hybridMultilevel"/>
    <w:tmpl w:val="1F78958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nsid w:val="582711D0"/>
    <w:multiLevelType w:val="hybridMultilevel"/>
    <w:tmpl w:val="545C9FCC"/>
    <w:lvl w:ilvl="0" w:tplc="6EFAC572">
      <w:numFmt w:val="bullet"/>
      <w:lvlText w:val="-"/>
      <w:lvlJc w:val="left"/>
      <w:pPr>
        <w:ind w:left="1068" w:hanging="360"/>
      </w:pPr>
      <w:rPr>
        <w:rFonts w:ascii="Calibri" w:eastAsia="Gungsuh" w:hAnsi="Calibri" w:cs="Gungsuh"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5A2F0AAD"/>
    <w:multiLevelType w:val="hybridMultilevel"/>
    <w:tmpl w:val="5C6861AE"/>
    <w:lvl w:ilvl="0" w:tplc="32F2BB34">
      <w:numFmt w:val="bullet"/>
      <w:lvlText w:val="-"/>
      <w:lvlJc w:val="left"/>
      <w:pPr>
        <w:ind w:left="1200" w:hanging="360"/>
      </w:pPr>
      <w:rPr>
        <w:rFonts w:ascii="Calibri" w:eastAsia="Gungsuh" w:hAnsi="Calibri" w:cs="Gungsuh"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4">
    <w:nsid w:val="601F59D8"/>
    <w:multiLevelType w:val="hybridMultilevel"/>
    <w:tmpl w:val="B1BAA578"/>
    <w:lvl w:ilvl="0" w:tplc="5AACD3CC">
      <w:numFmt w:val="bullet"/>
      <w:lvlText w:val="-"/>
      <w:lvlJc w:val="left"/>
      <w:pPr>
        <w:ind w:left="1245" w:hanging="360"/>
      </w:pPr>
      <w:rPr>
        <w:rFonts w:ascii="Calibri" w:eastAsia="Gungsuh" w:hAnsi="Calibri" w:cs="Gungsuh"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5">
    <w:nsid w:val="6C524A34"/>
    <w:multiLevelType w:val="hybridMultilevel"/>
    <w:tmpl w:val="E1506A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7C7432FD"/>
    <w:multiLevelType w:val="hybridMultilevel"/>
    <w:tmpl w:val="0C4E6706"/>
    <w:lvl w:ilvl="0" w:tplc="040C0017">
      <w:start w:val="1"/>
      <w:numFmt w:val="lowerLetter"/>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F0603D"/>
    <w:multiLevelType w:val="hybridMultilevel"/>
    <w:tmpl w:val="34EA6D20"/>
    <w:lvl w:ilvl="0" w:tplc="67ACC8DC">
      <w:start w:val="1"/>
      <w:numFmt w:val="upperLetter"/>
      <w:lvlText w:val="%1)"/>
      <w:lvlJc w:val="left"/>
      <w:pPr>
        <w:ind w:left="1068" w:hanging="360"/>
      </w:pPr>
      <w:rPr>
        <w:rFonts w:asciiTheme="minorHAnsi" w:eastAsiaTheme="minorHAnsi" w:hAnsiTheme="minorHAnsi" w:cstheme="minorBid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7"/>
  </w:num>
  <w:num w:numId="2">
    <w:abstractNumId w:val="11"/>
  </w:num>
  <w:num w:numId="3">
    <w:abstractNumId w:val="4"/>
  </w:num>
  <w:num w:numId="4">
    <w:abstractNumId w:val="13"/>
  </w:num>
  <w:num w:numId="5">
    <w:abstractNumId w:val="14"/>
  </w:num>
  <w:num w:numId="6">
    <w:abstractNumId w:val="12"/>
  </w:num>
  <w:num w:numId="7">
    <w:abstractNumId w:val="3"/>
  </w:num>
  <w:num w:numId="8">
    <w:abstractNumId w:val="16"/>
  </w:num>
  <w:num w:numId="9">
    <w:abstractNumId w:val="0"/>
  </w:num>
  <w:num w:numId="10">
    <w:abstractNumId w:val="2"/>
  </w:num>
  <w:num w:numId="11">
    <w:abstractNumId w:val="5"/>
  </w:num>
  <w:num w:numId="12">
    <w:abstractNumId w:val="10"/>
  </w:num>
  <w:num w:numId="13">
    <w:abstractNumId w:val="8"/>
  </w:num>
  <w:num w:numId="14">
    <w:abstractNumId w:val="7"/>
  </w:num>
  <w:num w:numId="15">
    <w:abstractNumId w:val="9"/>
  </w:num>
  <w:num w:numId="16">
    <w:abstractNumId w:val="6"/>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16189"/>
    <w:rsid w:val="000026DA"/>
    <w:rsid w:val="006429A8"/>
    <w:rsid w:val="00947AE3"/>
    <w:rsid w:val="00C16189"/>
    <w:rsid w:val="00C4020B"/>
    <w:rsid w:val="00DF7675"/>
    <w:rsid w:val="00E55E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1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6</Pages>
  <Words>2229</Words>
  <Characters>12265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1</cp:revision>
  <dcterms:created xsi:type="dcterms:W3CDTF">2012-12-04T16:02:00Z</dcterms:created>
  <dcterms:modified xsi:type="dcterms:W3CDTF">2012-12-06T20:03:00Z</dcterms:modified>
</cp:coreProperties>
</file>