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68" w:rsidRDefault="00DE48F2" w:rsidP="00DE48F2">
      <w:pPr>
        <w:jc w:val="center"/>
        <w:rPr>
          <w:b/>
          <w:sz w:val="48"/>
          <w:szCs w:val="48"/>
        </w:rPr>
      </w:pPr>
      <w:r w:rsidRPr="00DE48F2">
        <w:rPr>
          <w:b/>
          <w:sz w:val="48"/>
          <w:szCs w:val="48"/>
          <w:u w:val="single"/>
        </w:rPr>
        <w:t>LA CONSTITUTION DE L’ETAT ISLAMIQUE</w:t>
      </w:r>
    </w:p>
    <w:p w:rsidR="00DE48F2" w:rsidRDefault="00DE48F2" w:rsidP="00DE48F2">
      <w:pPr>
        <w:jc w:val="center"/>
        <w:rPr>
          <w:b/>
          <w:sz w:val="48"/>
          <w:szCs w:val="48"/>
        </w:rPr>
      </w:pPr>
      <w:r w:rsidRPr="00DE48F2">
        <w:rPr>
          <w:b/>
          <w:noProof/>
          <w:sz w:val="48"/>
          <w:szCs w:val="48"/>
          <w:lang w:eastAsia="fr-FR"/>
        </w:rPr>
        <w:drawing>
          <wp:inline distT="0" distB="0" distL="0" distR="0" wp14:anchorId="151C22ED" wp14:editId="7374A0C8">
            <wp:extent cx="5343525" cy="2190750"/>
            <wp:effectExtent l="0" t="0" r="9525" b="0"/>
            <wp:docPr id="1" name="Image 1" descr="lailahaillal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lahaillalla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2190750"/>
                    </a:xfrm>
                    <a:prstGeom prst="rect">
                      <a:avLst/>
                    </a:prstGeom>
                    <a:noFill/>
                    <a:ln>
                      <a:noFill/>
                    </a:ln>
                  </pic:spPr>
                </pic:pic>
              </a:graphicData>
            </a:graphic>
          </wp:inline>
        </w:drawing>
      </w:r>
    </w:p>
    <w:p w:rsidR="00DE48F2" w:rsidRDefault="00DE48F2" w:rsidP="00DE48F2">
      <w:pPr>
        <w:jc w:val="center"/>
        <w:rPr>
          <w:sz w:val="32"/>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E48F2">
        <w:rPr>
          <w:b/>
          <w:sz w:val="32"/>
          <w:szCs w:val="32"/>
          <w:u w:val="single"/>
        </w:rPr>
        <w:t>DEVISE</w:t>
      </w:r>
      <w:r>
        <w:rPr>
          <w:b/>
          <w:sz w:val="32"/>
          <w:szCs w:val="32"/>
        </w:rPr>
        <w:t xml:space="preserve"> : </w:t>
      </w:r>
      <w:r w:rsidRPr="00DE48F2">
        <w:rPr>
          <w:b/>
          <w:i/>
          <w:sz w:val="32"/>
          <w:szCs w:val="32"/>
          <w14:shadow w14:blurRad="50800" w14:dist="38100" w14:dir="2700000" w14:sx="100000" w14:sy="100000" w14:kx="0" w14:ky="0" w14:algn="tl">
            <w14:srgbClr w14:val="000000">
              <w14:alpha w14:val="60000"/>
            </w14:srgbClr>
          </w14:shadow>
        </w:rPr>
        <w:t>Allah est notre obj</w:t>
      </w:r>
      <w:r w:rsidR="008E09F1">
        <w:rPr>
          <w:b/>
          <w:i/>
          <w:sz w:val="32"/>
          <w:szCs w:val="32"/>
          <w14:shadow w14:blurRad="50800" w14:dist="38100" w14:dir="2700000" w14:sx="100000" w14:sy="100000" w14:kx="0" w14:ky="0" w14:algn="tl">
            <w14:srgbClr w14:val="000000">
              <w14:alpha w14:val="60000"/>
            </w14:srgbClr>
          </w14:shadow>
        </w:rPr>
        <w:t>ectif, l</w:t>
      </w:r>
      <w:r w:rsidRPr="00DE48F2">
        <w:rPr>
          <w:b/>
          <w:i/>
          <w:sz w:val="32"/>
          <w:szCs w:val="32"/>
          <w14:shadow w14:blurRad="50800" w14:dist="38100" w14:dir="2700000" w14:sx="100000" w14:sy="100000" w14:kx="0" w14:ky="0" w14:algn="tl">
            <w14:srgbClr w14:val="000000">
              <w14:alpha w14:val="60000"/>
            </w14:srgbClr>
          </w14:shadow>
        </w:rPr>
        <w:t xml:space="preserve">e Prophète </w:t>
      </w:r>
      <w:r w:rsidR="008E09F1">
        <w:rPr>
          <w:b/>
          <w:i/>
          <w:sz w:val="32"/>
          <w:szCs w:val="32"/>
          <w14:shadow w14:blurRad="50800" w14:dist="38100" w14:dir="2700000" w14:sx="100000" w14:sy="100000" w14:kx="0" w14:ky="0" w14:algn="tl">
            <w14:srgbClr w14:val="000000">
              <w14:alpha w14:val="60000"/>
            </w14:srgbClr>
          </w14:shadow>
        </w:rPr>
        <w:t>est notre chef, l</w:t>
      </w:r>
      <w:r w:rsidR="00F171D1">
        <w:rPr>
          <w:b/>
          <w:i/>
          <w:sz w:val="32"/>
          <w:szCs w:val="32"/>
          <w14:shadow w14:blurRad="50800" w14:dist="38100" w14:dir="2700000" w14:sx="100000" w14:sy="100000" w14:kx="0" w14:ky="0" w14:algn="tl">
            <w14:srgbClr w14:val="000000">
              <w14:alpha w14:val="60000"/>
            </w14:srgbClr>
          </w14:shadow>
        </w:rPr>
        <w:t>e Coran est notre L</w:t>
      </w:r>
      <w:r w:rsidRPr="00DE48F2">
        <w:rPr>
          <w:b/>
          <w:i/>
          <w:sz w:val="32"/>
          <w:szCs w:val="32"/>
          <w14:shadow w14:blurRad="50800" w14:dist="38100" w14:dir="2700000" w14:sx="100000" w14:sy="100000" w14:kx="0" w14:ky="0" w14:algn="tl">
            <w14:srgbClr w14:val="000000">
              <w14:alpha w14:val="60000"/>
            </w14:srgbClr>
          </w14:shadow>
        </w:rPr>
        <w:t>oi</w:t>
      </w:r>
      <w:r w:rsidR="008E09F1">
        <w:rPr>
          <w:b/>
          <w:i/>
          <w:sz w:val="32"/>
          <w:szCs w:val="32"/>
          <w14:shadow w14:blurRad="50800" w14:dist="38100" w14:dir="2700000" w14:sx="100000" w14:sy="100000" w14:kx="0" w14:ky="0" w14:algn="tl">
            <w14:srgbClr w14:val="000000">
              <w14:alpha w14:val="60000"/>
            </w14:srgbClr>
          </w14:shadow>
        </w:rPr>
        <w:t>, le J</w:t>
      </w:r>
      <w:r w:rsidRPr="00DE48F2">
        <w:rPr>
          <w:b/>
          <w:i/>
          <w:sz w:val="32"/>
          <w:szCs w:val="32"/>
          <w14:shadow w14:blurRad="50800" w14:dist="38100" w14:dir="2700000" w14:sx="100000" w14:sy="100000" w14:kx="0" w14:ky="0" w14:algn="tl">
            <w14:srgbClr w14:val="000000">
              <w14:alpha w14:val="60000"/>
            </w14:srgbClr>
          </w14:shadow>
        </w:rPr>
        <w:t>ihad est notre voie.</w:t>
      </w:r>
    </w:p>
    <w:p w:rsidR="00DE48F2" w:rsidRDefault="00DE48F2" w:rsidP="00DE48F2">
      <w:pPr>
        <w:jc w:val="center"/>
        <w:rPr>
          <w:sz w:val="32"/>
          <w:szCs w:val="32"/>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AU NOM D’ALLAH, LE TOUT MISERICORDIEUX, LE TRES MISERICORDIEUX</w:t>
      </w:r>
    </w:p>
    <w:p w:rsidR="008E09F1" w:rsidRPr="008E09F1" w:rsidRDefault="008E09F1" w:rsidP="008E09F1">
      <w:pPr>
        <w:jc w:val="both"/>
        <w:rPr>
          <w:sz w:val="32"/>
          <w:szCs w:val="32"/>
          <w:u w:val="single"/>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 xml:space="preserve"> </w:t>
      </w:r>
      <w:r w:rsidRPr="008E09F1">
        <w:rPr>
          <w:sz w:val="32"/>
          <w:szCs w:val="32"/>
          <w:u w:val="single"/>
          <w14:textOutline w14:w="9525" w14:cap="rnd" w14:cmpd="sng" w14:algn="ctr">
            <w14:solidFill>
              <w14:srgbClr w14:val="000000"/>
            </w14:solidFill>
            <w14:prstDash w14:val="solid"/>
            <w14:bevel/>
          </w14:textOutline>
        </w:rPr>
        <w:t xml:space="preserve">Introduction </w:t>
      </w:r>
    </w:p>
    <w:p w:rsidR="008E09F1" w:rsidRPr="008E09F1" w:rsidRDefault="008E09F1" w:rsidP="008E09F1">
      <w:pPr>
        <w:jc w:val="both"/>
        <w:rPr>
          <w:sz w:val="28"/>
          <w:szCs w:val="28"/>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 xml:space="preserve">  </w:t>
      </w:r>
      <w:r w:rsidRPr="008E09F1">
        <w:rPr>
          <w:sz w:val="28"/>
          <w:szCs w:val="28"/>
          <w14:textOutline w14:w="9525" w14:cap="rnd" w14:cmpd="sng" w14:algn="ctr">
            <w14:solidFill>
              <w14:srgbClr w14:val="000000"/>
            </w14:solidFill>
            <w14:prstDash w14:val="solid"/>
            <w14:bevel/>
          </w14:textOutline>
        </w:rPr>
        <w:t>Louange à Dieu à qui nous demandons aide, pardon, indications sur la voie juste et en qui nous plaçons notre confiance ! Nous bénissons et saluons l'Apôtre de Dieu, sa Famil</w:t>
      </w:r>
      <w:r w:rsidR="00820124">
        <w:rPr>
          <w:sz w:val="28"/>
          <w:szCs w:val="28"/>
          <w14:textOutline w14:w="9525" w14:cap="rnd" w14:cmpd="sng" w14:algn="ctr">
            <w14:solidFill>
              <w14:srgbClr w14:val="000000"/>
            </w14:solidFill>
            <w14:prstDash w14:val="solid"/>
            <w14:bevel/>
          </w14:textOutline>
        </w:rPr>
        <w:t>le, ses Compagnons</w:t>
      </w:r>
      <w:r w:rsidRPr="008E09F1">
        <w:rPr>
          <w:sz w:val="28"/>
          <w:szCs w:val="28"/>
          <w14:textOutline w14:w="9525" w14:cap="rnd" w14:cmpd="sng" w14:algn="ctr">
            <w14:solidFill>
              <w14:srgbClr w14:val="000000"/>
            </w14:solidFill>
            <w14:prstDash w14:val="solid"/>
            <w14:bevel/>
          </w14:textOutline>
        </w:rPr>
        <w:t>, ceux qui ont porté sa mission et ceux qui ont adopté sa voie ! Prière et bénédiction perpétuell</w:t>
      </w:r>
      <w:r w:rsidR="00820124">
        <w:rPr>
          <w:sz w:val="28"/>
          <w:szCs w:val="28"/>
          <w14:textOutline w14:w="9525" w14:cap="rnd" w14:cmpd="sng" w14:algn="ctr">
            <w14:solidFill>
              <w14:srgbClr w14:val="000000"/>
            </w14:solidFill>
            <w14:prstDash w14:val="solid"/>
            <w14:bevel/>
          </w14:textOutline>
        </w:rPr>
        <w:t xml:space="preserve">es tant que dureront les cieux et </w:t>
      </w:r>
      <w:r w:rsidRPr="008E09F1">
        <w:rPr>
          <w:sz w:val="28"/>
          <w:szCs w:val="28"/>
          <w14:textOutline w14:w="9525" w14:cap="rnd" w14:cmpd="sng" w14:algn="ctr">
            <w14:solidFill>
              <w14:srgbClr w14:val="000000"/>
            </w14:solidFill>
            <w14:prstDash w14:val="solid"/>
            <w14:bevel/>
          </w14:textOutline>
        </w:rPr>
        <w:t>la terre, Ensuite.</w:t>
      </w:r>
    </w:p>
    <w:p w:rsidR="008E09F1" w:rsidRDefault="008E09F1" w:rsidP="008E09F1">
      <w:pPr>
        <w:jc w:val="both"/>
        <w:rPr>
          <w:sz w:val="28"/>
          <w:szCs w:val="28"/>
          <w14:textOutline w14:w="9525" w14:cap="rnd" w14:cmpd="sng" w14:algn="ctr">
            <w14:solidFill>
              <w14:srgbClr w14:val="000000"/>
            </w14:solidFill>
            <w14:prstDash w14:val="solid"/>
            <w14:bevel/>
          </w14:textOutline>
        </w:rPr>
      </w:pPr>
      <w:r w:rsidRPr="008E09F1">
        <w:rPr>
          <w:sz w:val="28"/>
          <w:szCs w:val="28"/>
          <w14:textOutline w14:w="9525" w14:cap="rnd" w14:cmpd="sng" w14:algn="ctr">
            <w14:solidFill>
              <w14:srgbClr w14:val="000000"/>
            </w14:solidFill>
            <w14:prstDash w14:val="solid"/>
            <w14:bevel/>
          </w14:textOutline>
        </w:rPr>
        <w:t xml:space="preserve">Je mets à votre disposition par la Grâce d’Allah le Très-Haut un exemple et un modèle d’une constitution pour un Etat Islamique qui se construit par la Grâce Allah le Très-Haut. Si il y a des erreurs qu’Allah le Très-Haut me pardonne et nous fasse entrer au </w:t>
      </w:r>
      <w:proofErr w:type="spellStart"/>
      <w:r w:rsidRPr="008E09F1">
        <w:rPr>
          <w:sz w:val="28"/>
          <w:szCs w:val="28"/>
          <w14:textOutline w14:w="9525" w14:cap="rnd" w14:cmpd="sng" w14:algn="ctr">
            <w14:solidFill>
              <w14:srgbClr w14:val="000000"/>
            </w14:solidFill>
            <w14:prstDash w14:val="solid"/>
            <w14:bevel/>
          </w14:textOutline>
        </w:rPr>
        <w:t>Firdaws</w:t>
      </w:r>
      <w:proofErr w:type="spellEnd"/>
      <w:r w:rsidRPr="008E09F1">
        <w:rPr>
          <w:sz w:val="28"/>
          <w:szCs w:val="28"/>
          <w14:textOutline w14:w="9525" w14:cap="rnd" w14:cmpd="sng" w14:algn="ctr">
            <w14:solidFill>
              <w14:srgbClr w14:val="000000"/>
            </w14:solidFill>
            <w14:prstDash w14:val="solid"/>
            <w14:bevel/>
          </w14:textOutline>
        </w:rPr>
        <w:t xml:space="preserve"> parmi les Prophètes, les véridiques, les martyrs et les pieux. </w:t>
      </w:r>
      <w:proofErr w:type="spellStart"/>
      <w:r w:rsidRPr="008E09F1">
        <w:rPr>
          <w:sz w:val="28"/>
          <w:szCs w:val="28"/>
          <w14:textOutline w14:w="9525" w14:cap="rnd" w14:cmpd="sng" w14:algn="ctr">
            <w14:solidFill>
              <w14:srgbClr w14:val="000000"/>
            </w14:solidFill>
            <w14:prstDash w14:val="solid"/>
            <w14:bevel/>
          </w14:textOutline>
        </w:rPr>
        <w:t>Amîne</w:t>
      </w:r>
      <w:proofErr w:type="spellEnd"/>
      <w:r>
        <w:rPr>
          <w:sz w:val="28"/>
          <w:szCs w:val="28"/>
          <w14:textOutline w14:w="9525" w14:cap="rnd" w14:cmpd="sng" w14:algn="ctr">
            <w14:solidFill>
              <w14:srgbClr w14:val="000000"/>
            </w14:solidFill>
            <w14:prstDash w14:val="solid"/>
            <w14:bevel/>
          </w14:textOutline>
        </w:rPr>
        <w:t>.</w:t>
      </w:r>
    </w:p>
    <w:p w:rsidR="008E09F1" w:rsidRDefault="008E09F1" w:rsidP="008E09F1">
      <w:pPr>
        <w:jc w:val="both"/>
        <w:rPr>
          <w:sz w:val="28"/>
          <w:szCs w:val="28"/>
          <w14:textOutline w14:w="9525" w14:cap="rnd" w14:cmpd="sng" w14:algn="ctr">
            <w14:solidFill>
              <w14:srgbClr w14:val="000000"/>
            </w14:solidFill>
            <w14:prstDash w14:val="solid"/>
            <w14:bevel/>
          </w14:textOutline>
        </w:rPr>
      </w:pPr>
      <w:r>
        <w:rPr>
          <w:sz w:val="28"/>
          <w:szCs w:val="28"/>
          <w14:textOutline w14:w="9525" w14:cap="rnd" w14:cmpd="sng" w14:algn="ctr">
            <w14:solidFill>
              <w14:srgbClr w14:val="000000"/>
            </w14:solidFill>
            <w14:prstDash w14:val="solid"/>
            <w14:bevel/>
          </w14:textOutline>
        </w:rPr>
        <w:t xml:space="preserve">Votre frère </w:t>
      </w:r>
      <w:proofErr w:type="spellStart"/>
      <w:r>
        <w:rPr>
          <w:sz w:val="28"/>
          <w:szCs w:val="28"/>
          <w14:textOutline w14:w="9525" w14:cap="rnd" w14:cmpd="sng" w14:algn="ctr">
            <w14:solidFill>
              <w14:srgbClr w14:val="000000"/>
            </w14:solidFill>
            <w14:prstDash w14:val="solid"/>
            <w14:bevel/>
          </w14:textOutline>
        </w:rPr>
        <w:t>Abd</w:t>
      </w:r>
      <w:proofErr w:type="spellEnd"/>
      <w:r>
        <w:rPr>
          <w:sz w:val="28"/>
          <w:szCs w:val="28"/>
          <w14:textOutline w14:w="9525" w14:cap="rnd" w14:cmpd="sng" w14:algn="ctr">
            <w14:solidFill>
              <w14:srgbClr w14:val="000000"/>
            </w14:solidFill>
            <w14:prstDash w14:val="solid"/>
            <w14:bevel/>
          </w14:textOutline>
        </w:rPr>
        <w:t xml:space="preserve"> A</w:t>
      </w:r>
      <w:r w:rsidR="002B3FB5">
        <w:rPr>
          <w:sz w:val="28"/>
          <w:szCs w:val="28"/>
          <w14:textOutline w14:w="9525" w14:cap="rnd" w14:cmpd="sng" w14:algn="ctr">
            <w14:solidFill>
              <w14:srgbClr w14:val="000000"/>
            </w14:solidFill>
            <w14:prstDash w14:val="solid"/>
            <w14:bevel/>
          </w14:textOutline>
        </w:rPr>
        <w:t>l-</w:t>
      </w:r>
      <w:proofErr w:type="spellStart"/>
      <w:r w:rsidR="002B3FB5">
        <w:rPr>
          <w:sz w:val="28"/>
          <w:szCs w:val="28"/>
          <w14:textOutline w14:w="9525" w14:cap="rnd" w14:cmpd="sng" w14:algn="ctr">
            <w14:solidFill>
              <w14:srgbClr w14:val="000000"/>
            </w14:solidFill>
            <w14:prstDash w14:val="solid"/>
            <w14:bevel/>
          </w14:textOutline>
        </w:rPr>
        <w:t>Wahhab</w:t>
      </w:r>
      <w:proofErr w:type="spellEnd"/>
      <w:r w:rsidR="002B3FB5">
        <w:rPr>
          <w:sz w:val="28"/>
          <w:szCs w:val="28"/>
          <w14:textOutline w14:w="9525" w14:cap="rnd" w14:cmpd="sng" w14:algn="ctr">
            <w14:solidFill>
              <w14:srgbClr w14:val="000000"/>
            </w14:solidFill>
            <w14:prstDash w14:val="solid"/>
            <w14:bevel/>
          </w14:textOutline>
        </w:rPr>
        <w:t xml:space="preserve"> Al </w:t>
      </w:r>
      <w:proofErr w:type="spellStart"/>
      <w:r w:rsidR="002B3FB5">
        <w:rPr>
          <w:sz w:val="28"/>
          <w:szCs w:val="28"/>
          <w14:textOutline w14:w="9525" w14:cap="rnd" w14:cmpd="sng" w14:algn="ctr">
            <w14:solidFill>
              <w14:srgbClr w14:val="000000"/>
            </w14:solidFill>
            <w14:prstDash w14:val="solid"/>
            <w14:bevel/>
          </w14:textOutline>
        </w:rPr>
        <w:t>Ghannouy</w:t>
      </w:r>
      <w:proofErr w:type="spellEnd"/>
    </w:p>
    <w:p w:rsidR="002B3FB5" w:rsidRDefault="002B3FB5" w:rsidP="008E09F1">
      <w:pPr>
        <w:jc w:val="both"/>
        <w:rPr>
          <w:sz w:val="28"/>
          <w:szCs w:val="28"/>
          <w14:textOutline w14:w="9525" w14:cap="rnd" w14:cmpd="sng" w14:algn="ctr">
            <w14:solidFill>
              <w14:srgbClr w14:val="000000"/>
            </w14:solidFill>
            <w14:prstDash w14:val="solid"/>
            <w14:bevel/>
          </w14:textOutline>
        </w:rPr>
      </w:pPr>
    </w:p>
    <w:p w:rsidR="002B3FB5" w:rsidRDefault="002B3FB5" w:rsidP="008E09F1">
      <w:pPr>
        <w:jc w:val="both"/>
        <w:rPr>
          <w:sz w:val="28"/>
          <w:szCs w:val="28"/>
          <w14:textOutline w14:w="9525" w14:cap="rnd" w14:cmpd="sng" w14:algn="ctr">
            <w14:solidFill>
              <w14:srgbClr w14:val="000000"/>
            </w14:solidFill>
            <w14:prstDash w14:val="solid"/>
            <w14:bevel/>
          </w14:textOutline>
        </w:rPr>
      </w:pPr>
    </w:p>
    <w:p w:rsidR="002B3FB5" w:rsidRPr="00EF2A7C" w:rsidRDefault="002B3FB5" w:rsidP="002B3FB5">
      <w:pPr>
        <w:pStyle w:val="Paragraphedeliste"/>
        <w:numPr>
          <w:ilvl w:val="0"/>
          <w:numId w:val="1"/>
        </w:numPr>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Principes fondamentaux</w:t>
      </w:r>
    </w:p>
    <w:p w:rsidR="000A1645" w:rsidRDefault="000A1645" w:rsidP="00242D5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l’Etat Islamique est un Etat régit par la Loi du Tout-Puissant, le Très-Haut. L’Etat islamique n’adopte aucune loi humaine</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w:t>
      </w:r>
      <w:r>
        <w:rPr>
          <w:rFonts w:ascii="Times New Roman" w:hAnsi="Times New Roman" w:cs="Times New Roman"/>
          <w:sz w:val="28"/>
          <w:szCs w:val="28"/>
          <w14:textOutline w14:w="9525" w14:cap="rnd" w14:cmpd="sng" w14:algn="ctr">
            <w14:solidFill>
              <w14:srgbClr w14:val="000000"/>
            </w14:solidFill>
            <w14:prstDash w14:val="solid"/>
            <w14:bevel/>
          </w14:textOutline>
        </w:rPr>
        <w:t>n’accepte aucun jugement si ce n’est celui du Législateur Suprême en vertu des versets suivant : «</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28796B" w:rsidRPr="0028796B">
        <w:rPr>
          <w:rFonts w:ascii="Times New Roman" w:hAnsi="Times New Roman" w:cs="Times New Roman"/>
          <w:i/>
          <w:sz w:val="28"/>
          <w:szCs w:val="28"/>
          <w14:textOutline w14:w="9525" w14:cap="rnd" w14:cmpd="sng" w14:algn="ctr">
            <w14:solidFill>
              <w14:srgbClr w14:val="000000"/>
            </w14:solidFill>
            <w14:prstDash w14:val="solid"/>
            <w14:bevel/>
          </w14:textOutline>
        </w:rPr>
        <w:t>Juge donc parmi eux d´après ce qu´Allah a fait descendre</w:t>
      </w:r>
      <w:r w:rsidR="0028796B" w:rsidRPr="0028796B">
        <w:rPr>
          <w:rFonts w:ascii="Times New Roman" w:hAnsi="Times New Roman" w:cs="Times New Roman"/>
          <w:sz w:val="28"/>
          <w:szCs w:val="28"/>
          <w14:textOutline w14:w="9525" w14:cap="rnd" w14:cmpd="sng" w14:algn="ctr">
            <w14:solidFill>
              <w14:srgbClr w14:val="000000"/>
            </w14:solidFill>
            <w14:prstDash w14:val="solid"/>
            <w14:bevel/>
          </w14:textOutline>
        </w:rPr>
        <w:t>.</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 (Sourate 5, verset 48), « </w:t>
      </w:r>
      <w:r w:rsidR="0028796B" w:rsidRPr="0028796B">
        <w:rPr>
          <w:rFonts w:ascii="Times New Roman" w:hAnsi="Times New Roman" w:cs="Times New Roman"/>
          <w:i/>
          <w:sz w:val="28"/>
          <w:szCs w:val="28"/>
          <w14:textOutline w14:w="9525" w14:cap="rnd" w14:cmpd="sng" w14:algn="ctr">
            <w14:solidFill>
              <w14:srgbClr w14:val="000000"/>
            </w14:solidFill>
            <w14:prstDash w14:val="solid"/>
            <w14:bevel/>
          </w14:textOutline>
        </w:rPr>
        <w:t>Le jugement n´appartient qu´à Allah: Il tranche en toute vérité et Il est le meilleur des juges.</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w:t>
      </w:r>
      <w:r w:rsidR="00242D5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(Sourate 6, verset 57), « </w:t>
      </w:r>
      <w:r w:rsidR="00242D5C" w:rsidRPr="00242D5C">
        <w:rPr>
          <w:rFonts w:ascii="Times New Roman" w:hAnsi="Times New Roman" w:cs="Times New Roman"/>
          <w:i/>
          <w:sz w:val="28"/>
          <w:szCs w:val="28"/>
          <w14:textOutline w14:w="9525" w14:cap="rnd" w14:cmpd="sng" w14:algn="ctr">
            <w14:solidFill>
              <w14:srgbClr w14:val="000000"/>
            </w14:solidFill>
            <w14:prstDash w14:val="solid"/>
            <w14:bevel/>
          </w14:textOutline>
        </w:rPr>
        <w:t>Sur toutes vos divergences, le jugement appartient à Allah.</w:t>
      </w:r>
      <w:r w:rsidR="00242D5C">
        <w:rPr>
          <w:rFonts w:ascii="Times New Roman" w:hAnsi="Times New Roman" w:cs="Times New Roman"/>
          <w:sz w:val="28"/>
          <w:szCs w:val="28"/>
          <w14:textOutline w14:w="9525" w14:cap="rnd" w14:cmpd="sng" w14:algn="ctr">
            <w14:solidFill>
              <w14:srgbClr w14:val="000000"/>
            </w14:solidFill>
            <w14:prstDash w14:val="solid"/>
            <w14:bevel/>
          </w14:textOutline>
        </w:rPr>
        <w:t> » (Sourate 42, verset 10)</w:t>
      </w:r>
      <w:r>
        <w:rPr>
          <w:rFonts w:ascii="Times New Roman" w:hAnsi="Times New Roman" w:cs="Times New Roman"/>
          <w:sz w:val="28"/>
          <w:szCs w:val="28"/>
          <w14:textOutline w14:w="9525" w14:cap="rnd" w14:cmpd="sng" w14:algn="ctr">
            <w14:solidFill>
              <w14:srgbClr w14:val="000000"/>
            </w14:solidFill>
            <w14:prstDash w14:val="solid"/>
            <w14:bevel/>
          </w14:textOutline>
        </w:rPr>
        <w:t> </w:t>
      </w:r>
    </w:p>
    <w:p w:rsidR="00EF2A7C" w:rsidRDefault="00EF2A7C" w:rsidP="00EF2A7C">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2B3FB5" w:rsidRDefault="000A1645" w:rsidP="002B3FB5">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w:t>
      </w:r>
      <w:r w:rsidR="002B3FB5">
        <w:rPr>
          <w:rFonts w:ascii="Times New Roman" w:hAnsi="Times New Roman" w:cs="Times New Roman"/>
          <w:sz w:val="28"/>
          <w:szCs w:val="28"/>
          <w14:textOutline w14:w="9525" w14:cap="rnd" w14:cmpd="sng" w14:algn="ctr">
            <w14:solidFill>
              <w14:srgbClr w14:val="000000"/>
            </w14:solidFill>
            <w14:prstDash w14:val="solid"/>
            <w14:bevel/>
          </w14:textOutline>
        </w:rPr>
        <w:t> : l’Etat Islamique est</w:t>
      </w:r>
      <w:r w:rsidR="000B77A0">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un</w:t>
      </w:r>
      <w:bookmarkStart w:id="0" w:name="_GoBack"/>
      <w:bookmarkEnd w:id="0"/>
      <w:r w:rsidR="002B3FB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système basé sur la foi en :</w:t>
      </w:r>
    </w:p>
    <w:p w:rsidR="002B3FB5" w:rsidRDefault="002B3FB5" w:rsidP="002B3FB5">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en Allah le Très-Haut, l’Unique, sans associés, </w:t>
      </w:r>
      <w:r w:rsidRPr="002B3FB5">
        <w:rPr>
          <w:rFonts w:ascii="Times New Roman" w:hAnsi="Times New Roman" w:cs="Times New Roman"/>
          <w:sz w:val="28"/>
          <w:szCs w:val="28"/>
          <w14:textOutline w14:w="9525" w14:cap="rnd" w14:cmpd="sng" w14:algn="ctr">
            <w14:solidFill>
              <w14:srgbClr w14:val="000000"/>
            </w14:solidFill>
            <w14:prstDash w14:val="solid"/>
            <w14:bevel/>
          </w14:textOutline>
        </w:rPr>
        <w:t>l’exclusivité de sa souveraineté, son pouvoir exclusif de légiférer</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comme mentionner à l’</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A</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rticle précédent </w:t>
      </w:r>
      <w:r w:rsidRPr="002B3FB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la nécessité de se soume</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ttre à ses commandements </w:t>
      </w:r>
    </w:p>
    <w:p w:rsidR="002B3FB5" w:rsidRDefault="0028796B"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La Croyance à tous Ses anges.</w:t>
      </w:r>
    </w:p>
    <w:p w:rsidR="0028796B" w:rsidRDefault="0028796B"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à tous Ses Livres révélés </w:t>
      </w:r>
      <w:r w:rsidR="003C028F">
        <w:rPr>
          <w:rFonts w:ascii="Times New Roman" w:hAnsi="Times New Roman" w:cs="Times New Roman"/>
          <w:sz w:val="28"/>
          <w:szCs w:val="28"/>
          <w14:textOutline w14:w="9525" w14:cap="rnd" w14:cmpd="sng" w14:algn="ctr">
            <w14:solidFill>
              <w14:srgbClr w14:val="000000"/>
            </w14:solidFill>
            <w14:prstDash w14:val="solid"/>
            <w14:bevel/>
          </w14:textOutline>
        </w:rPr>
        <w:t>toute en soulignant que la Thora et l’Evangile sont aujourd’hui que des copies falsifier des révélations d’Allah le Très-Haut.</w:t>
      </w:r>
    </w:p>
    <w:p w:rsidR="003C028F" w:rsidRDefault="003C028F"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La Croyance en tous Ses Messagers et Prophètes (sur</w:t>
      </w:r>
      <w:r w:rsidR="0025793A">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eux</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Paix et la Miséricorde d’Allah le Très-Haut) de Adam (sur</w:t>
      </w:r>
      <w:r w:rsidR="0025793A">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lui</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Paix et la Miséricorde d’Allah le Très-Haut) à Mohammed (sur lui la Paix et la Miséricorde d’Allah le Très-Haut)</w:t>
      </w:r>
    </w:p>
    <w:p w:rsidR="003C028F" w:rsidRDefault="003C028F" w:rsidP="003C028F">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au Jour de la Résurrection </w:t>
      </w:r>
      <w:r w:rsidRPr="003C028F">
        <w:rPr>
          <w:rFonts w:ascii="Times New Roman" w:hAnsi="Times New Roman" w:cs="Times New Roman"/>
          <w:sz w:val="28"/>
          <w:szCs w:val="28"/>
          <w14:textOutline w14:w="9525" w14:cap="rnd" w14:cmpd="sng" w14:algn="ctr">
            <w14:solidFill>
              <w14:srgbClr w14:val="000000"/>
            </w14:solidFill>
            <w14:prstDash w14:val="solid"/>
            <w14:bevel/>
          </w14:textOutline>
        </w:rPr>
        <w:t>et son</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rôle constructif dans la vie de l’</w:t>
      </w:r>
      <w:r w:rsidR="00F171D1">
        <w:rPr>
          <w:rFonts w:ascii="Times New Roman" w:hAnsi="Times New Roman" w:cs="Times New Roman"/>
          <w:sz w:val="28"/>
          <w:szCs w:val="28"/>
          <w14:textOutline w14:w="9525" w14:cap="rnd" w14:cmpd="sng" w14:algn="ctr">
            <w14:solidFill>
              <w14:srgbClr w14:val="000000"/>
            </w14:solidFill>
            <w14:prstDash w14:val="solid"/>
            <w14:bevel/>
          </w14:textOutline>
        </w:rPr>
        <w:t>être humain</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F171D1" w:rsidRDefault="003C028F" w:rsidP="003C028F">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en la prédestination, la bonne comme la mauvaise </w:t>
      </w:r>
    </w:p>
    <w:p w:rsidR="00EF2A7C" w:rsidRDefault="00F171D1" w:rsidP="00EF2A7C">
      <w:pPr>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Tous ceci sont mentionnés </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dans le long hadith (surnommer le Hadith de Jibril) rapporté par Al Farouk Omar ibn al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Khattab</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(qu’Allah le Très-haut l’agrée) : </w:t>
      </w:r>
      <w:r w:rsidR="00EF2A7C" w:rsidRPr="00EF2A7C">
        <w:rPr>
          <w:rFonts w:ascii="Times New Roman" w:hAnsi="Times New Roman" w:cs="Times New Roman"/>
          <w:i/>
          <w:sz w:val="28"/>
          <w:szCs w:val="28"/>
          <w14:textOutline w14:w="9525" w14:cap="rnd" w14:cmpd="sng" w14:algn="ctr">
            <w14:solidFill>
              <w14:srgbClr w14:val="000000"/>
            </w14:solidFill>
            <w14:prstDash w14:val="solid"/>
            <w14:bevel/>
          </w14:textOutline>
        </w:rPr>
        <w:t>« La foi, c’est que tu aies foi en Allah, en Ses Anges, en Ses Livres, en Ses Messagers et en le Jour Dernier. Que tu aies foi aussi en la destinée, que cela concerne le bien ou le mal.</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Sahih</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Mouslim</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3C028F" w:rsidRDefault="00EF2A7C" w:rsidP="00EF2A7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L’en</w:t>
      </w:r>
      <w:r>
        <w:rPr>
          <w:rFonts w:ascii="Times New Roman" w:hAnsi="Times New Roman" w:cs="Times New Roman"/>
          <w:sz w:val="28"/>
          <w:szCs w:val="28"/>
          <w14:textOutline w14:w="9525" w14:cap="rnd" w14:cmpd="sng" w14:algn="ctr">
            <w14:solidFill>
              <w14:srgbClr w14:val="000000"/>
            </w14:solidFill>
            <w14:prstDash w14:val="solid"/>
            <w14:bevel/>
          </w14:textOutline>
        </w:rPr>
        <w:t>semble des l</w:t>
      </w: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ois et règlements civils, pénaux, financiers, économiques, administratifs, culturels, militaires,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politiques et autres doit être conforme à la Loi du Législateur Suprême comme mentionner à l’Article Premier</w:t>
      </w:r>
    </w:p>
    <w:p w:rsidR="00B633A9" w:rsidRDefault="00B633A9" w:rsidP="00B633A9">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B633A9" w:rsidRDefault="00242D5C" w:rsidP="00B633A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242D5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242D5C">
        <w:rPr>
          <w:rFonts w:ascii="Times New Roman" w:hAnsi="Times New Roman" w:cs="Times New Roman"/>
          <w:sz w:val="28"/>
          <w:szCs w:val="28"/>
          <w14:textOutline w14:w="9525" w14:cap="rnd" w14:cmpd="sng" w14:algn="ctr">
            <w14:solidFill>
              <w14:srgbClr w14:val="000000"/>
            </w14:solidFill>
            <w14:prstDash w14:val="solid"/>
            <w14:bevel/>
          </w14:textOutline>
        </w:rPr>
        <w:t>Confo</w:t>
      </w:r>
      <w:r>
        <w:rPr>
          <w:rFonts w:ascii="Times New Roman" w:hAnsi="Times New Roman" w:cs="Times New Roman"/>
          <w:sz w:val="28"/>
          <w:szCs w:val="28"/>
          <w14:textOutline w14:w="9525" w14:cap="rnd" w14:cmpd="sng" w14:algn="ctr">
            <w14:solidFill>
              <w14:srgbClr w14:val="000000"/>
            </w14:solidFill>
            <w14:prstDash w14:val="solid"/>
            <w14:bevel/>
          </w14:textOutline>
        </w:rPr>
        <w:t>rmément au Commandement du Livre d’Allah le Très-Haut : «</w:t>
      </w:r>
      <w:r w:rsidR="007432A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7432A1" w:rsidRPr="007432A1">
        <w:rPr>
          <w:rFonts w:ascii="Times New Roman" w:hAnsi="Times New Roman" w:cs="Times New Roman"/>
          <w:i/>
          <w:sz w:val="28"/>
          <w:szCs w:val="28"/>
          <w14:textOutline w14:w="9525" w14:cap="rnd" w14:cmpd="sng" w14:algn="ctr">
            <w14:solidFill>
              <w14:srgbClr w14:val="000000"/>
            </w14:solidFill>
            <w14:prstDash w14:val="solid"/>
            <w14:bevel/>
          </w14:textOutline>
        </w:rPr>
        <w:t>se consultent entre eux à propos de leurs affaires,</w:t>
      </w:r>
      <w:r w:rsidR="007432A1">
        <w:rPr>
          <w:rFonts w:ascii="Times New Roman" w:hAnsi="Times New Roman" w:cs="Times New Roman"/>
          <w:sz w:val="28"/>
          <w:szCs w:val="28"/>
          <w14:textOutline w14:w="9525" w14:cap="rnd" w14:cmpd="sng" w14:algn="ctr">
            <w14:solidFill>
              <w14:srgbClr w14:val="000000"/>
            </w14:solidFill>
            <w14:prstDash w14:val="solid"/>
            <w14:bevel/>
          </w14:textOutline>
        </w:rPr>
        <w:t> » (Sourate 42, verset 38)</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l’Etat Islamique doit mettre en place des Assemblées ainsi que des Conseils.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Les conditions,</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mode de réunion, </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les limites des compétences e</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 des obligations des Conseils,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sont déterminés par cette Loi et les Lois qui en découlent</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B633A9" w:rsidRPr="00B633A9" w:rsidRDefault="00B633A9" w:rsidP="00B633A9">
      <w:pPr>
        <w:pStyle w:val="Paragraphedeliste"/>
        <w:rPr>
          <w:rFonts w:ascii="Times New Roman" w:hAnsi="Times New Roman" w:cs="Times New Roman"/>
          <w:sz w:val="28"/>
          <w:szCs w:val="28"/>
          <w14:textOutline w14:w="9525" w14:cap="rnd" w14:cmpd="sng" w14:algn="ctr">
            <w14:solidFill>
              <w14:srgbClr w14:val="000000"/>
            </w14:solidFill>
            <w14:prstDash w14:val="solid"/>
            <w14:bevel/>
          </w14:textOutline>
        </w:rPr>
      </w:pPr>
    </w:p>
    <w:p w:rsidR="00F96951" w:rsidRPr="00F96951" w:rsidRDefault="00B633A9" w:rsidP="00F9695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25811">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F96951">
        <w:rPr>
          <w:rFonts w:ascii="Times New Roman" w:hAnsi="Times New Roman" w:cs="Times New Roman"/>
          <w:sz w:val="28"/>
          <w:szCs w:val="28"/>
          <w14:textOutline w14:w="9525" w14:cap="rnd" w14:cmpd="sng" w14:algn="ctr">
            <w14:solidFill>
              <w14:srgbClr w14:val="000000"/>
            </w14:solidFill>
            <w14:prstDash w14:val="solid"/>
            <w14:bevel/>
          </w14:textOutline>
        </w:rPr>
        <w:t>Conformément au Commandement d’Allah le Très-Haut : « </w:t>
      </w:r>
      <w:r w:rsidR="00F96951" w:rsidRPr="00F96951">
        <w:rPr>
          <w:rFonts w:ascii="Times New Roman" w:hAnsi="Times New Roman" w:cs="Times New Roman"/>
          <w:i/>
          <w:sz w:val="28"/>
          <w:szCs w:val="28"/>
          <w14:textOutline w14:w="9525" w14:cap="rnd" w14:cmpd="sng" w14:algn="ctr">
            <w14:solidFill>
              <w14:srgbClr w14:val="000000"/>
            </w14:solidFill>
            <w14:prstDash w14:val="solid"/>
            <w14:bevel/>
          </w14:textOutline>
        </w:rPr>
        <w:t>Les croyants et les croyantes sont alliés les uns des autres. Ils commandent le convenable, interdisent le blâmable accomplissent la Salât, acquittent la Zakat et obéissent à Allah et à Son messager. </w:t>
      </w:r>
      <w:r w:rsidR="00F96951">
        <w:rPr>
          <w:rFonts w:ascii="Times New Roman" w:hAnsi="Times New Roman" w:cs="Times New Roman"/>
          <w:sz w:val="28"/>
          <w:szCs w:val="28"/>
          <w14:textOutline w14:w="9525" w14:cap="rnd" w14:cmpd="sng" w14:algn="ctr">
            <w14:solidFill>
              <w14:srgbClr w14:val="000000"/>
            </w14:solidFill>
            <w14:prstDash w14:val="solid"/>
            <w14:bevel/>
          </w14:textOutline>
        </w:rPr>
        <w:t>» (Sourate 9, verset 71), l’Etat Islamique doit :</w:t>
      </w:r>
    </w:p>
    <w:p w:rsidR="00F96951" w:rsidRDefault="00F96951" w:rsidP="00F96951">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Aider et secourir tous croyants sur </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toute la terre. C</w:t>
      </w:r>
      <w:r>
        <w:rPr>
          <w:rFonts w:ascii="Times New Roman" w:hAnsi="Times New Roman" w:cs="Times New Roman"/>
          <w:sz w:val="28"/>
          <w:szCs w:val="28"/>
          <w14:textOutline w14:w="9525" w14:cap="rnd" w14:cmpd="sng" w14:algn="ctr">
            <w14:solidFill>
              <w14:srgbClr w14:val="000000"/>
            </w14:solidFill>
            <w14:prstDash w14:val="solid"/>
            <w14:bevel/>
          </w14:textOutline>
        </w:rPr>
        <w:t>e secours peut être économique mais aussi militaire.</w:t>
      </w:r>
    </w:p>
    <w:p w:rsidR="008E5C91" w:rsidRDefault="00F96951" w:rsidP="008E5C91">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Ordonner le convenable et interdire le blâmable.</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 principe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est un devoir général et réciproque des individus les uns envers les autres</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de la population envers l’Etat et de l’Etat envers la population.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Ses conditions, </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ses limites et sa nature sont déterminées par la Loi.</w:t>
      </w:r>
    </w:p>
    <w:p w:rsidR="00FC3100" w:rsidRDefault="00772CF6" w:rsidP="00772CF6">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Ordonner l’accomplissement de</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Salât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car c’</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est une obligation du croyant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celui qui la délaisse est un mécréant</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Le Prophète  (qu’Allah le Très-Haut lui accorde le salut et la paix)</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dit : </w:t>
      </w:r>
      <w:r w:rsidRPr="00772CF6">
        <w:rPr>
          <w:rFonts w:ascii="Times New Roman" w:hAnsi="Times New Roman" w:cs="Times New Roman"/>
          <w:i/>
          <w:sz w:val="28"/>
          <w:szCs w:val="28"/>
          <w14:textOutline w14:w="9525" w14:cap="rnd" w14:cmpd="sng" w14:algn="ctr">
            <w14:solidFill>
              <w14:srgbClr w14:val="000000"/>
            </w14:solidFill>
            <w14:prstDash w14:val="solid"/>
            <w14:bevel/>
          </w14:textOutline>
        </w:rPr>
        <w:t>« Le pacte qui existe entre nous (les musulmans) et eux (les mécréants) est la prière. Quiconque la délaisse a mécru.</w:t>
      </w:r>
      <w:r>
        <w:rPr>
          <w:rFonts w:ascii="Times New Roman" w:hAnsi="Times New Roman" w:cs="Times New Roman"/>
          <w:sz w:val="28"/>
          <w:szCs w:val="28"/>
          <w14:textOutline w14:w="9525" w14:cap="rnd" w14:cmpd="sng" w14:algn="ctr">
            <w14:solidFill>
              <w14:srgbClr w14:val="000000"/>
            </w14:solidFill>
            <w14:prstDash w14:val="solid"/>
            <w14:bevel/>
          </w14:textOutline>
        </w:rPr>
        <w:t> » (</w:t>
      </w:r>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Rapporté par Ahmad</w:t>
      </w:r>
      <w:r>
        <w:rPr>
          <w:rFonts w:ascii="Times New Roman" w:hAnsi="Times New Roman" w:cs="Times New Roman"/>
          <w:sz w:val="28"/>
          <w:szCs w:val="28"/>
          <w14:textOutline w14:w="9525" w14:cap="rnd" w14:cmpd="sng" w14:algn="ctr">
            <w14:solidFill>
              <w14:srgbClr w14:val="000000"/>
            </w14:solidFill>
            <w14:prstDash w14:val="solid"/>
            <w14:bevel/>
          </w14:textOutline>
        </w:rPr>
        <w:t>,</w:t>
      </w:r>
      <w:r w:rsidRPr="00772CF6">
        <w:t xml:space="preserve"> </w:t>
      </w:r>
      <w:proofErr w:type="spellStart"/>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At-Tirmidhî</w:t>
      </w:r>
      <w:proofErr w:type="spell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 xml:space="preserve">Ibn </w:t>
      </w:r>
      <w:proofErr w:type="spellStart"/>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Mâjah</w:t>
      </w:r>
      <w:proofErr w:type="spellEnd"/>
      <w:r>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125811" w:rsidRDefault="00FC3100" w:rsidP="00652DC7">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Ordonner l’accomplissement de la Zakat est une obligation car la Zakat est la redevance des biens et il y aucune différence entre la Salat et la Zakat. </w:t>
      </w:r>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w:t>
      </w:r>
      <w:proofErr w:type="spellStart"/>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Bayt</w:t>
      </w:r>
      <w:proofErr w:type="spellEnd"/>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Al Mal (le Trésor Public) s’occupe et gère la collecte ainsi que la distribution du Zakat </w:t>
      </w:r>
    </w:p>
    <w:p w:rsidR="00654FC5" w:rsidRDefault="00125811" w:rsidP="00654FC5">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Obéir à Allah le Très-Haut et à Son Prophète et Messager (qu’Allah lui accorde le </w:t>
      </w:r>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salut et la paix). Ceci passe par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stricte obéissance du Livre d’Allah le Très-Haut et de la Sunna du Prophète (qu’Allah lui accorde le salut et la paix)</w:t>
      </w:r>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654FC5" w:rsidRPr="00654FC5" w:rsidRDefault="00654FC5" w:rsidP="00654FC5">
      <w:pPr>
        <w:pStyle w:val="Paragraphedeliste"/>
        <w:ind w:left="252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2B3FB5" w:rsidRDefault="00125811" w:rsidP="0012581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25811">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Sixième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Dès lors que la famille est l’unité de base de la soci</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été islamique, tous les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règlements ainsi que les planifications la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concernant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doivent être élaborés en vue de faciliter l’organisation de la famille, de veiller à sa pureté et à l’affermissement des </w:t>
      </w:r>
      <w:r w:rsidR="007707A1">
        <w:rPr>
          <w:rFonts w:ascii="Times New Roman" w:hAnsi="Times New Roman" w:cs="Times New Roman"/>
          <w:sz w:val="28"/>
          <w:szCs w:val="28"/>
          <w14:textOutline w14:w="9525" w14:cap="rnd" w14:cmpd="sng" w14:algn="ctr">
            <w14:solidFill>
              <w14:srgbClr w14:val="000000"/>
            </w14:solidFill>
            <w14:prstDash w14:val="solid"/>
            <w14:bevel/>
          </w14:textOutline>
        </w:rPr>
        <w:t>liens familiaux, sur la base de la Loi.</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D77669" w:rsidRDefault="00D77669" w:rsidP="0012581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Septième </w:t>
      </w:r>
      <w:r>
        <w:rPr>
          <w:rFonts w:ascii="Times New Roman" w:hAnsi="Times New Roman" w:cs="Times New Roman"/>
          <w:sz w:val="28"/>
          <w:szCs w:val="28"/>
          <w14:textOutline w14:w="9525" w14:cap="rnd" w14:cmpd="sng" w14:algn="ctr">
            <w14:solidFill>
              <w14:srgbClr w14:val="000000"/>
            </w14:solidFill>
            <w14:prstDash w14:val="solid"/>
            <w14:bevel/>
          </w14:textOutline>
        </w:rPr>
        <w:t>: L’Etat Islamique s’étant du Maghreb à l’Ouest à l’Indonésie à l’Est et s’étant des pays africains à majoritairement musulman au Sud au Caucase au Nord.</w:t>
      </w:r>
      <w:r w:rsidR="0082012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Tous ces territoires doivent être régit par la Loi d’Allah le Très-Haut et si un de ces territoires délaissent la Loi d’Allah, alors l’Etat doit user de tous les moyens pour La rétablir.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DC7CBF" w:rsidRDefault="007707A1" w:rsidP="00D7766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w:t>
      </w:r>
      <w:r w:rsidR="00D77669">
        <w:rPr>
          <w:rFonts w:ascii="Times New Roman" w:hAnsi="Times New Roman" w:cs="Times New Roman"/>
          <w:sz w:val="28"/>
          <w:szCs w:val="28"/>
          <w:u w:val="single"/>
          <w14:textOutline w14:w="9525" w14:cap="rnd" w14:cmpd="sng" w14:algn="ctr">
            <w14:solidFill>
              <w14:srgbClr w14:val="000000"/>
            </w14:solidFill>
            <w14:prstDash w14:val="solid"/>
            <w14:bevel/>
          </w14:textOutline>
        </w:rPr>
        <w:t xml:space="preserve"> Huitième</w:t>
      </w: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Dans l’Etat Islamique, </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la liberté, l’indépendance, l’unité et l’intégrité territoriale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islamique s</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ont inséparables les uns des autres et leur</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s</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maintien</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 est du devoir de l’Etat et de toute la population. Aucun individu, </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groupe</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d’individu ou institution</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n’a le droit, au nom de la </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pseudo </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liberté</w:t>
      </w:r>
      <w:r w:rsidR="00652DC7">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ou au nom de la démocratie</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de porter la moindre atteinte à l’indépendance politique, culturelle, économique, militaire et à l’</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intégrité territoriale de l’Etat Islamique</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et aucune autorité n’a le droit, au nom du maintien de l’indépendance et de l’intég</w:t>
      </w:r>
      <w:r w:rsidR="00DC7CBF">
        <w:rPr>
          <w:rFonts w:ascii="Times New Roman" w:hAnsi="Times New Roman" w:cs="Times New Roman"/>
          <w:sz w:val="28"/>
          <w:szCs w:val="28"/>
          <w14:textOutline w14:w="9525" w14:cap="rnd" w14:cmpd="sng" w14:algn="ctr">
            <w14:solidFill>
              <w14:srgbClr w14:val="000000"/>
            </w14:solidFill>
            <w14:prstDash w14:val="solid"/>
            <w14:bevel/>
          </w14:textOutline>
        </w:rPr>
        <w:t>rité territoriale, d’abolir la Loi d’Allah le Très-Haut au profil de loi humaine et l’Etat Islamique dans ce cas-là doit obligatoire utiliser tous moyen</w:t>
      </w:r>
      <w:r w:rsidR="0082012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 pour en empêcher même avec recours à </w:t>
      </w:r>
      <w:r w:rsidR="00DC7CBF">
        <w:rPr>
          <w:rFonts w:ascii="Times New Roman" w:hAnsi="Times New Roman" w:cs="Times New Roman"/>
          <w:sz w:val="28"/>
          <w:szCs w:val="28"/>
          <w14:textOutline w14:w="9525" w14:cap="rnd" w14:cmpd="sng" w14:algn="ctr">
            <w14:solidFill>
              <w14:srgbClr w14:val="000000"/>
            </w14:solidFill>
            <w14:prstDash w14:val="solid"/>
            <w14:bevel/>
          </w14:textOutline>
        </w:rPr>
        <w:t>force si nécessaire</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7707A1" w:rsidRDefault="00DC7CBF" w:rsidP="0017546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Neuvième </w:t>
      </w:r>
      <w:r w:rsidRPr="00DC7CBF">
        <w:rPr>
          <w:rFonts w:ascii="Times New Roman" w:hAnsi="Times New Roman" w:cs="Times New Roman"/>
          <w:sz w:val="28"/>
          <w:szCs w:val="28"/>
          <w14:textOutline w14:w="9525" w14:cap="rnd" w14:cmpd="sng" w14:algn="ctr">
            <w14:solidFill>
              <w14:srgbClr w14:val="000000"/>
            </w14:solidFill>
            <w14:prstDash w14:val="solid"/>
            <w14:bevel/>
          </w14:textOutline>
        </w:rPr>
        <w:t>:</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Selon l’ordre d’Allah le Très-Haut : </w:t>
      </w:r>
      <w:r w:rsidR="00175462" w:rsidRPr="00175462">
        <w:rPr>
          <w:rFonts w:ascii="Times New Roman" w:hAnsi="Times New Roman" w:cs="Times New Roman"/>
          <w:i/>
          <w:sz w:val="28"/>
          <w:szCs w:val="28"/>
          <w14:textOutline w14:w="9525" w14:cap="rnd" w14:cmpd="sng" w14:algn="ctr">
            <w14:solidFill>
              <w14:srgbClr w14:val="000000"/>
            </w14:solidFill>
            <w14:prstDash w14:val="solid"/>
            <w14:bevel/>
          </w14:textOutline>
        </w:rPr>
        <w:t>« Ô les croyants! Ne prenez pas pour alliés les Juifs et les Chrétiens; ils sont alliés les uns des autres. Et celui d´entre vous qui les prend pour alliés, devient un des leurs. Allah ne guide certes pas les gens injustes.</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(Sourate 5, verset 51), l’Etat Islamique doit appliquer et faire appliquer le principe de l’Alliance envers les croyants et le </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 xml:space="preserve">Désaveu des mécréants (Al </w:t>
      </w:r>
      <w:proofErr w:type="spellStart"/>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Wala</w:t>
      </w:r>
      <w:proofErr w:type="spellEnd"/>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Wal Bara) selon la compréhension des Pieux Prédécesseurs.</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175462" w:rsidRDefault="00175462" w:rsidP="0017546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Dixième </w:t>
      </w:r>
      <w:r w:rsidRPr="0017546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religion officielle de l’Etat Islamique est l’Islam authentique. Toutes les autres religions sont tolérées si les personnes de ces confessions payent la </w:t>
      </w:r>
      <w:proofErr w:type="spellStart"/>
      <w:r>
        <w:rPr>
          <w:rFonts w:ascii="Times New Roman" w:hAnsi="Times New Roman" w:cs="Times New Roman"/>
          <w:sz w:val="28"/>
          <w:szCs w:val="28"/>
          <w14:textOutline w14:w="9525" w14:cap="rnd" w14:cmpd="sng" w14:algn="ctr">
            <w14:solidFill>
              <w14:srgbClr w14:val="000000"/>
            </w14:solidFill>
            <w14:prstDash w14:val="solid"/>
            <w14:bevel/>
          </w14:textOutline>
        </w:rPr>
        <w:t>Jiziya</w:t>
      </w:r>
      <w:proofErr w:type="spellEnd"/>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(cet impôt est géré par le </w:t>
      </w:r>
      <w:proofErr w:type="spellStart"/>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Bayt</w:t>
      </w:r>
      <w:proofErr w:type="spellEnd"/>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Al Mal)</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leurs statuts ainsi que leurs droits et devoirs sont définis par la Loi.</w:t>
      </w:r>
    </w:p>
    <w:p w:rsidR="004E55A0" w:rsidRPr="004E55A0" w:rsidRDefault="004E55A0" w:rsidP="004E55A0">
      <w:pPr>
        <w:pStyle w:val="Paragraphedeliste"/>
        <w:rPr>
          <w:rFonts w:ascii="Times New Roman" w:hAnsi="Times New Roman" w:cs="Times New Roman"/>
          <w:sz w:val="28"/>
          <w:szCs w:val="28"/>
          <w14:textOutline w14:w="9525" w14:cap="rnd" w14:cmpd="sng" w14:algn="ctr">
            <w14:solidFill>
              <w14:srgbClr w14:val="000000"/>
            </w14:solidFill>
            <w14:prstDash w14:val="solid"/>
            <w14:bevel/>
          </w14:textOutline>
        </w:rPr>
      </w:pPr>
    </w:p>
    <w:p w:rsidR="004E55A0" w:rsidRDefault="004E55A0" w:rsidP="004E55A0">
      <w:p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4E55A0" w:rsidRPr="00652DC7" w:rsidRDefault="00CD3341" w:rsidP="004E55A0">
      <w:pPr>
        <w:pStyle w:val="Paragraphedeliste"/>
        <w:numPr>
          <w:ilvl w:val="0"/>
          <w:numId w:val="1"/>
        </w:numPr>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L</w:t>
      </w:r>
      <w:r w:rsidR="00652DC7" w:rsidRPr="00652DC7">
        <w:rPr>
          <w:rFonts w:ascii="Times New Roman" w:hAnsi="Times New Roman" w:cs="Times New Roman"/>
          <w:sz w:val="28"/>
          <w:szCs w:val="28"/>
          <w:u w:val="single"/>
          <w14:textOutline w14:w="9525" w14:cap="rnd" w14:cmpd="sng" w14:algn="ctr">
            <w14:solidFill>
              <w14:srgbClr w14:val="000000"/>
            </w14:solidFill>
            <w14:prstDash w14:val="solid"/>
            <w14:bevel/>
          </w14:textOutline>
        </w:rPr>
        <w:t xml:space="preserve">es pouvoirs </w:t>
      </w:r>
    </w:p>
    <w:p w:rsidR="00652DC7" w:rsidRDefault="00652DC7" w:rsidP="00FE7073">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52DC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Les pouvoirs de l’Etat Islamique </w:t>
      </w:r>
      <w:r w:rsid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consistent en : </w:t>
      </w:r>
      <w:r w:rsidR="00FE7073" w:rsidRPr="00FE7073">
        <w:rPr>
          <w:rFonts w:ascii="Times New Roman" w:hAnsi="Times New Roman" w:cs="Times New Roman"/>
          <w:sz w:val="28"/>
          <w:szCs w:val="28"/>
          <w14:textOutline w14:w="9525" w14:cap="rnd" w14:cmpd="sng" w14:algn="ctr">
            <w14:solidFill>
              <w14:srgbClr w14:val="000000"/>
            </w14:solidFill>
            <w14:prstDash w14:val="solid"/>
            <w14:bevel/>
          </w14:textOutline>
        </w:rPr>
        <w:t>le pouvoir législatif, le pouvoir exécutif et le pouvoir judiciaire, qui sont exercés sous le contrôle</w:t>
      </w:r>
      <w:r w:rsid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de l’Emir.</w:t>
      </w:r>
    </w:p>
    <w:p w:rsidR="00FE7073" w:rsidRDefault="00FE7073" w:rsidP="00FE7073">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pouvoir législatif est exercé par l’Assemblée Consultative Islamique </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qui est composé de savant, de juge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et s</w:t>
      </w:r>
      <w:r w:rsidR="0089183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es décisions sont communiquées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pour être appliquées, aux pouvoirs exécutif et judiciaire</w:t>
      </w:r>
      <w:r>
        <w:rPr>
          <w:rFonts w:ascii="Times New Roman" w:hAnsi="Times New Roman" w:cs="Times New Roman"/>
          <w:sz w:val="28"/>
          <w:szCs w:val="28"/>
          <w14:textOutline w14:w="9525" w14:cap="rnd" w14:cmpd="sng" w14:algn="ctr">
            <w14:solidFill>
              <w14:srgbClr w14:val="000000"/>
            </w14:solidFill>
            <w14:prstDash w14:val="solid"/>
            <w14:bevel/>
          </w14:textOutline>
        </w:rPr>
        <w:t>.</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Cette Assemblée doit obligatoirement </w:t>
      </w:r>
      <w:r w:rsidR="001551D3">
        <w:rPr>
          <w:rFonts w:ascii="Times New Roman" w:hAnsi="Times New Roman" w:cs="Times New Roman"/>
          <w:sz w:val="28"/>
          <w:szCs w:val="28"/>
          <w14:textOutline w14:w="9525" w14:cap="rnd" w14:cmpd="sng" w14:algn="ctr">
            <w14:solidFill>
              <w14:srgbClr w14:val="000000"/>
            </w14:solidFill>
            <w14:prstDash w14:val="solid"/>
            <w14:bevel/>
          </w14:textOutline>
        </w:rPr>
        <w:t>juger</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gouverner par la Loi du Législateur Suprême en vertu de l’Article Premier du Chapitre I</w:t>
      </w:r>
      <w:r w:rsidR="001551D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peut être dissoute par un Conseil des Sages qui garantit l’application de la Loi du Très-Haut</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Pr>
          <w:rFonts w:ascii="Times New Roman" w:hAnsi="Times New Roman" w:cs="Times New Roman"/>
          <w:sz w:val="28"/>
          <w:szCs w:val="28"/>
          <w14:textOutline w14:w="9525" w14:cap="rnd" w14:cmpd="sng" w14:algn="ctr">
            <w14:solidFill>
              <w14:srgbClr w14:val="000000"/>
            </w14:solidFill>
            <w14:prstDash w14:val="solid"/>
            <w14:bevel/>
          </w14:textOutline>
        </w:rPr>
        <w:t>Pour siéger à l’Assemblée Consultative Islamique, il faut :</w:t>
      </w:r>
    </w:p>
    <w:p w:rsidR="00FE7073" w:rsidRDefault="00FE7073" w:rsidP="00FE7073">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Avoir une parfaite connaissance du Livre d’Allah le Très-Haut ainsi que de la Sunna du Prophète (qu’Allah lui passe la bénédiction ainsi que la paix)</w:t>
      </w:r>
    </w:p>
    <w:p w:rsidR="00347FD5" w:rsidRDefault="00FE7073" w:rsidP="00FE7073">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Être pubère</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être </w:t>
      </w:r>
      <w:r>
        <w:rPr>
          <w:rFonts w:ascii="Times New Roman" w:hAnsi="Times New Roman" w:cs="Times New Roman"/>
          <w:sz w:val="28"/>
          <w:szCs w:val="28"/>
          <w14:textOutline w14:w="9525" w14:cap="rnd" w14:cmpd="sng" w14:algn="ctr">
            <w14:solidFill>
              <w14:srgbClr w14:val="000000"/>
            </w14:solidFill>
            <w14:prstDash w14:val="solid"/>
            <w14:bevel/>
          </w14:textOutline>
        </w:rPr>
        <w:t>doué de raison</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347FD5" w:rsidRDefault="00347FD5" w:rsidP="00347FD5">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Être doté de science et de justice</w:t>
      </w:r>
    </w:p>
    <w:p w:rsidR="00455F5F" w:rsidRDefault="001551D3" w:rsidP="006E4E7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551D3">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Le pouvoir exécu</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tive est exercé par l’Emir et par</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s adjoints</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C86531" w:rsidRDefault="00CD4FA8" w:rsidP="00CD4FA8">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CD4FA8">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CD4FA8">
        <w:rPr>
          <w:rFonts w:ascii="Times New Roman" w:hAnsi="Times New Roman" w:cs="Times New Roman"/>
          <w:sz w:val="28"/>
          <w:szCs w:val="28"/>
          <w14:textOutline w14:w="9525" w14:cap="rnd" w14:cmpd="sng" w14:algn="ctr">
            <w14:solidFill>
              <w14:srgbClr w14:val="000000"/>
            </w14:solidFill>
            <w14:prstDash w14:val="solid"/>
            <w14:bevel/>
          </w14:textOutline>
        </w:rPr>
        <w:t>Le pouvoir judiciaire est exercé par les tribunaux judiciaires qui doivent être constitués selon les préceptes islamiques et veiller au règlement des litiges, à la protection des droits publics, au développement et à l’application de la justice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selon le Coran et la Sunna.</w:t>
      </w:r>
    </w:p>
    <w:p w:rsidR="00C86531" w:rsidRDefault="00C86531" w:rsidP="00C86531">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62332D" w:rsidRDefault="0062332D" w:rsidP="00C86531">
      <w:pPr>
        <w:pStyle w:val="Paragraphedeliste"/>
        <w:numPr>
          <w:ilvl w:val="0"/>
          <w:numId w:val="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Pouvoir Exécutive</w:t>
      </w:r>
    </w:p>
    <w:p w:rsidR="00A04C38" w:rsidRDefault="0062332D"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2332D">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L’accès à la haute charge de Emir est entériné après l’installation d’un Emir par la partie de la Oumma dont la bay’a</w:t>
      </w:r>
      <w:r w:rsidR="00A04C3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est importante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Une fois désigné, l’Emir continue de recevoir la bay’a du reste de la Oumma. Si un signe de mécontentement est constaté dans une partie de </w:t>
      </w:r>
      <w:proofErr w:type="gramStart"/>
      <w:r>
        <w:rPr>
          <w:rFonts w:ascii="Times New Roman" w:hAnsi="Times New Roman" w:cs="Times New Roman"/>
          <w:sz w:val="28"/>
          <w:szCs w:val="28"/>
          <w14:textOutline w14:w="9525" w14:cap="rnd" w14:cmpd="sng" w14:algn="ctr">
            <w14:solidFill>
              <w14:srgbClr w14:val="000000"/>
            </w14:solidFill>
            <w14:prstDash w14:val="solid"/>
            <w14:bevel/>
          </w14:textOutline>
        </w:rPr>
        <w:t>la Oumma</w:t>
      </w:r>
      <w:proofErr w:type="gram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après l’accession </w:t>
      </w:r>
      <w:r w:rsidR="00A04C3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d’une personne capable de gérer cette charge, alors le nouveau Emir doit soumettre les séparatistes par la force si nécessaire afin de prévenir une fitna. </w:t>
      </w:r>
    </w:p>
    <w:p w:rsidR="00A04C38" w:rsidRDefault="00A04C38"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A04C38">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Nul ne peut être Emir si cette charge ne lui a pas été conférée par les musulmans. Nul ne peut assumer ce pouvoir s’il le réclame et le demande.</w:t>
      </w:r>
      <w:r w:rsidR="00091C3D">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aucunes femmes ou non-musulmans peuvent être </w:t>
      </w:r>
      <w:proofErr w:type="gramStart"/>
      <w:r w:rsidR="00091C3D">
        <w:rPr>
          <w:rFonts w:ascii="Times New Roman" w:hAnsi="Times New Roman" w:cs="Times New Roman"/>
          <w:sz w:val="28"/>
          <w:szCs w:val="28"/>
          <w14:textOutline w14:w="9525" w14:cap="rnd" w14:cmpd="sng" w14:algn="ctr">
            <w14:solidFill>
              <w14:srgbClr w14:val="000000"/>
            </w14:solidFill>
            <w14:prstDash w14:val="solid"/>
            <w14:bevel/>
          </w14:textOutline>
        </w:rPr>
        <w:t>nommer</w:t>
      </w:r>
      <w:proofErr w:type="gramEnd"/>
      <w:r w:rsidR="00091C3D">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à cette charge. </w:t>
      </w:r>
    </w:p>
    <w:p w:rsidR="00A04C38" w:rsidRDefault="00A04C38"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A04C38">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w:t>
      </w: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ième</w:t>
      </w:r>
      <w:r>
        <w:rPr>
          <w:rFonts w:ascii="Times New Roman" w:hAnsi="Times New Roman" w:cs="Times New Roman"/>
          <w:sz w:val="28"/>
          <w:szCs w:val="28"/>
          <w14:textOutline w14:w="9525" w14:cap="rnd" w14:cmpd="sng" w14:algn="ctr">
            <w14:solidFill>
              <w14:srgbClr w14:val="000000"/>
            </w14:solidFill>
            <w14:prstDash w14:val="solid"/>
            <w14:bevel/>
          </w14:textOutline>
        </w:rPr>
        <w:t> : La partie de la Oumma dont la bay’a est importante doit remplir les conditions suivantes :</w:t>
      </w:r>
    </w:p>
    <w:p w:rsidR="00A04C38" w:rsidRDefault="00A04C38" w:rsidP="00A04C38">
      <w:pPr>
        <w:pStyle w:val="Paragraphedeliste"/>
        <w:numPr>
          <w:ilvl w:val="0"/>
          <w:numId w:val="14"/>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Le pouvoir doit être autonome, doit s’appuyer sur les musulmans sans recours à aucun Etat impie.</w:t>
      </w:r>
    </w:p>
    <w:p w:rsidR="001F008C" w:rsidRDefault="00A04C38" w:rsidP="00A04C38">
      <w:pPr>
        <w:pStyle w:val="Paragraphedeliste"/>
        <w:numPr>
          <w:ilvl w:val="0"/>
          <w:numId w:val="14"/>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sécurité des musulmans doit être </w:t>
      </w:r>
      <w:r w:rsidR="001F008C">
        <w:rPr>
          <w:rFonts w:ascii="Times New Roman" w:hAnsi="Times New Roman" w:cs="Times New Roman"/>
          <w:sz w:val="28"/>
          <w:szCs w:val="28"/>
          <w14:textOutline w14:w="9525" w14:cap="rnd" w14:cmpd="sng" w14:algn="ctr">
            <w14:solidFill>
              <w14:srgbClr w14:val="000000"/>
            </w14:solidFill>
            <w14:prstDash w14:val="solid"/>
            <w14:bevel/>
          </w14:textOutline>
        </w:rPr>
        <w:t>assurée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par eux-mêmes, et non par les impies, à l’intérieur comme à l’extérieur de leurs territoir</w:t>
      </w:r>
      <w:r w:rsidR="001F008C">
        <w:rPr>
          <w:rFonts w:ascii="Times New Roman" w:hAnsi="Times New Roman" w:cs="Times New Roman"/>
          <w:sz w:val="28"/>
          <w:szCs w:val="28"/>
          <w14:textOutline w14:w="9525" w14:cap="rnd" w14:cmpd="sng" w14:algn="ctr">
            <w14:solidFill>
              <w14:srgbClr w14:val="000000"/>
            </w14:solidFill>
            <w14:prstDash w14:val="solid"/>
            <w14:bevel/>
          </w14:textOutline>
        </w:rPr>
        <w:t>e</w:t>
      </w:r>
      <w:r>
        <w:rPr>
          <w:rFonts w:ascii="Times New Roman" w:hAnsi="Times New Roman" w:cs="Times New Roman"/>
          <w:sz w:val="28"/>
          <w:szCs w:val="28"/>
          <w14:textOutline w14:w="9525" w14:cap="rnd" w14:cmpd="sng" w14:algn="ctr">
            <w14:solidFill>
              <w14:srgbClr w14:val="000000"/>
            </w14:solidFill>
            <w14:prstDash w14:val="solid"/>
            <w14:bevel/>
          </w14:textOutline>
        </w:rPr>
        <w:t>s</w:t>
      </w:r>
    </w:p>
    <w:p w:rsidR="001F008C" w:rsidRDefault="001F008C" w:rsidP="001F008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F008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 Les conditions indispensables pour accéder à la charge d’Emir sont :</w:t>
      </w:r>
    </w:p>
    <w:p w:rsidR="006E4E72" w:rsidRDefault="001F008C"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A</w:t>
      </w:r>
      <w:r w:rsidR="006E4E72" w:rsidRPr="006E4E72">
        <w:rPr>
          <w:rFonts w:ascii="Times New Roman" w:hAnsi="Times New Roman" w:cs="Times New Roman"/>
          <w:sz w:val="28"/>
          <w:szCs w:val="28"/>
          <w14:textOutline w14:w="9525" w14:cap="rnd" w14:cmpd="sng" w14:algn="ctr">
            <w14:solidFill>
              <w14:srgbClr w14:val="000000"/>
            </w14:solidFill>
            <w14:prstDash w14:val="solid"/>
            <w14:bevel/>
          </w14:textOutline>
        </w:rPr>
        <w:t>voir atteint l’âge adulte</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6E4E72" w:rsidRP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E4E72">
        <w:rPr>
          <w:rFonts w:ascii="Times New Roman" w:hAnsi="Times New Roman" w:cs="Times New Roman"/>
          <w:sz w:val="28"/>
          <w:szCs w:val="28"/>
          <w14:textOutline w14:w="9525" w14:cap="rnd" w14:cmpd="sng" w14:algn="ctr">
            <w14:solidFill>
              <w14:srgbClr w14:val="000000"/>
            </w14:solidFill>
            <w14:prstDash w14:val="solid"/>
            <w14:bevel/>
          </w14:textOutline>
        </w:rPr>
        <w:t>être doué de raison</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Être doté de science et de justice </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tre le plus savant d'entre les musulmans et celui qui a la plus grande moralité</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Doit pou</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voir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juger librement selon le Livre d’Allah le Très-haut</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la Sunna</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du Messager d’Allah (qu’Allah le bénit et le salue)</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Do</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it appliquer les lois d'Allah comme les peines corporelles (hudud) et autre </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ccomplir le Jihad</w:t>
      </w:r>
    </w:p>
    <w:p w:rsidR="00803D52" w:rsidRDefault="006E4E7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E4E72">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w:t>
      </w:r>
      <w:r>
        <w:rPr>
          <w:rFonts w:ascii="Times New Roman" w:hAnsi="Times New Roman" w:cs="Times New Roman"/>
          <w:sz w:val="28"/>
          <w:szCs w:val="28"/>
          <w14:textOutline w14:w="9525" w14:cap="rnd" w14:cmpd="sng" w14:algn="ctr">
            <w14:solidFill>
              <w14:srgbClr w14:val="000000"/>
            </w14:solidFill>
            <w14:prstDash w14:val="solid"/>
            <w14:bevel/>
          </w14:textOutline>
        </w:rPr>
        <w:t> : En cas de décès ou de destitution de l’Emir et qu’il n’a pas désigné un successeur, cette charge doit être confiée à une personne qualifiée faisan</w:t>
      </w:r>
      <w:r w:rsidR="009C09E5">
        <w:rPr>
          <w:rFonts w:ascii="Times New Roman" w:hAnsi="Times New Roman" w:cs="Times New Roman"/>
          <w:sz w:val="28"/>
          <w:szCs w:val="28"/>
          <w14:textOutline w14:w="9525" w14:cap="rnd" w14:cmpd="sng" w14:algn="ctr">
            <w14:solidFill>
              <w14:srgbClr w14:val="000000"/>
            </w14:solidFill>
            <w14:prstDash w14:val="solid"/>
            <w14:bevel/>
          </w14:textOutline>
        </w:rPr>
        <w:t>t partit soit de ses adjoints</w:t>
      </w:r>
      <w:r>
        <w:rPr>
          <w:rFonts w:ascii="Times New Roman" w:hAnsi="Times New Roman" w:cs="Times New Roman"/>
          <w:sz w:val="28"/>
          <w:szCs w:val="28"/>
          <w14:textOutline w14:w="9525" w14:cap="rnd" w14:cmpd="sng" w14:algn="ctr">
            <w14:solidFill>
              <w14:srgbClr w14:val="000000"/>
            </w14:solidFill>
            <w14:prstDash w14:val="solid"/>
            <w14:bevel/>
          </w14:textOutline>
        </w:rPr>
        <w:t>, soit de l’Assemblée Consultative Islami</w:t>
      </w:r>
      <w:r w:rsidR="00803D52">
        <w:rPr>
          <w:rFonts w:ascii="Times New Roman" w:hAnsi="Times New Roman" w:cs="Times New Roman"/>
          <w:sz w:val="28"/>
          <w:szCs w:val="28"/>
          <w14:textOutline w14:w="9525" w14:cap="rnd" w14:cmpd="sng" w14:algn="ctr">
            <w14:solidFill>
              <w14:srgbClr w14:val="000000"/>
            </w14:solidFill>
            <w14:prstDash w14:val="solid"/>
            <w14:bevel/>
          </w14:textOutline>
        </w:rPr>
        <w:t>que</w:t>
      </w:r>
      <w:r w:rsidR="002B03A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ou même du Conseil des Sages</w:t>
      </w:r>
      <w:r w:rsidR="00803D5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dans un délai de trois jours.</w:t>
      </w:r>
    </w:p>
    <w:p w:rsidR="00803D52"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Article Sixième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Après la désignation de l’Emir, celui-ci doit être approuvé par le Conseil des Sages, par l’Assemblée Consul</w:t>
      </w:r>
      <w:r w:rsidR="00693913">
        <w:rPr>
          <w:rFonts w:ascii="Times New Roman" w:hAnsi="Times New Roman" w:cs="Times New Roman"/>
          <w:sz w:val="28"/>
          <w:szCs w:val="28"/>
          <w14:textOutline w14:w="9525" w14:cap="rnd" w14:cmpd="sng" w14:algn="ctr">
            <w14:solidFill>
              <w14:srgbClr w14:val="000000"/>
            </w14:solidFill>
            <w14:prstDash w14:val="solid"/>
            <w14:bevel/>
          </w14:textOutline>
        </w:rPr>
        <w:t>tative Islamique et par l’Oumma par la bay’a.</w:t>
      </w:r>
    </w:p>
    <w:p w:rsidR="00803D52"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Septième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C’est la Oumma qui désigne l’Emir, mais elle ne peut pas le destituer une fois qu’elle lui a donné la bay’a. Si l’Emir est injuste mais continue de gouverner par la Loi d’Allah le Très-Haut, alors l’Assemblée Consultative Islamique doit lui montrer son injustice et lui faire la da’wa. S’il persiste sur son erreur, alors le Conseil des Sages peut le destituer afin de préserver l’unité de l’Oumma.</w:t>
      </w:r>
    </w:p>
    <w:p w:rsidR="005556DB"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Huitième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5556DB">
        <w:rPr>
          <w:rFonts w:ascii="Times New Roman" w:hAnsi="Times New Roman" w:cs="Times New Roman"/>
          <w:sz w:val="28"/>
          <w:szCs w:val="28"/>
          <w14:textOutline w14:w="9525" w14:cap="rnd" w14:cmpd="sng" w14:algn="ctr">
            <w14:solidFill>
              <w14:srgbClr w14:val="000000"/>
            </w14:solidFill>
            <w14:prstDash w14:val="solid"/>
            <w14:bevel/>
          </w14:textOutline>
        </w:rPr>
        <w:t>L’Emir incarne la Oumma. Il dispose de tous les pouvoirs qui sont :</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Adopter les prescriptions de la Loi Islamique et rendre leur application obligatoire.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Assumer la politique intérieur et extérieur de l’Etat, diriger les armées, déclarer la guerre, signer la paix, les trêves ou tout autre traité.</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Recevoir les ambassadeurs étrangers ou les révoquer, nommer ou rappeler les ambassadeurs de l’Etat Islamique.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Nommer ou révoquer les adjoints et les gouverneurs, qui doivent rendre compte à l’Emir et à l’Assemblée Consultative Islamique.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Nommer ou révoquer le Grand Juge, les directeurs de services, les responsables de l’armée et les généraux, qui doivent tous rendre compte de leur charge à l’Emir seulement.</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Adopter les Lois d’Allah le Très-Haut concernant le budget et décider des répartitions entre les différents secteurs.</w:t>
      </w:r>
    </w:p>
    <w:p w:rsidR="00D136B3" w:rsidRDefault="005556DB"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5556DB">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Neuvième</w:t>
      </w:r>
      <w:r>
        <w:rPr>
          <w:rFonts w:ascii="Times New Roman" w:hAnsi="Times New Roman" w:cs="Times New Roman"/>
          <w:sz w:val="28"/>
          <w:szCs w:val="28"/>
          <w14:textOutline w14:w="9525" w14:cap="rnd" w14:cmpd="sng" w14:algn="ctr">
            <w14:solidFill>
              <w14:srgbClr w14:val="000000"/>
            </w14:solidFill>
            <w14:prstDash w14:val="solid"/>
            <w14:bevel/>
          </w14:textOutline>
        </w:rPr>
        <w:t> :</w:t>
      </w:r>
      <w:r w:rsidR="003F307E">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adopte les Lois dans les </w:t>
      </w:r>
      <w:r w:rsidR="00D136B3">
        <w:rPr>
          <w:rFonts w:ascii="Times New Roman" w:hAnsi="Times New Roman" w:cs="Times New Roman"/>
          <w:sz w:val="28"/>
          <w:szCs w:val="28"/>
          <w14:textOutline w14:w="9525" w14:cap="rnd" w14:cmpd="sng" w14:algn="ctr">
            <w14:solidFill>
              <w14:srgbClr w14:val="000000"/>
            </w14:solidFill>
            <w14:prstDash w14:val="solid"/>
            <w14:bevel/>
          </w14:textOutline>
        </w:rPr>
        <w:t>limites des prescriptions islamiques et est lui-même ainsi que ses proches tenu de les appliquer. Il ne peut en aucun cas adopter des lois contraires à la Loi du Très-Haut.</w:t>
      </w:r>
    </w:p>
    <w:p w:rsidR="00D136B3"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Dixième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dispose des pleins pouvoirs pour traiter les problèmes de </w:t>
      </w:r>
      <w:proofErr w:type="gramStart"/>
      <w:r>
        <w:rPr>
          <w:rFonts w:ascii="Times New Roman" w:hAnsi="Times New Roman" w:cs="Times New Roman"/>
          <w:sz w:val="28"/>
          <w:szCs w:val="28"/>
          <w14:textOutline w14:w="9525" w14:cap="rnd" w14:cmpd="sng" w14:algn="ctr">
            <w14:solidFill>
              <w14:srgbClr w14:val="000000"/>
            </w14:solidFill>
            <w14:prstDash w14:val="solid"/>
            <w14:bevel/>
          </w14:textOutline>
        </w:rPr>
        <w:t>la Oumma</w:t>
      </w:r>
      <w:proofErr w:type="gram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suivant son discernement propre. Il peut prendre toutes les dispositions, dans le domaine du licite, nécessaire pour faciliter l’administration de l’Etat. Il ne peut cependant pas enfreindre une loi en vigueur au nom de l’intérêt. Il ne peut pas nommer un non-musulman ou une femme à un poste de gouverneur prétextant une meilleur administration, ni enfreindre d’aucune autre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façon</w:t>
      </w:r>
      <w:r w:rsidR="00A04C38" w:rsidRPr="005556D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Pr>
          <w:rFonts w:ascii="Times New Roman" w:hAnsi="Times New Roman" w:cs="Times New Roman"/>
          <w:sz w:val="28"/>
          <w:szCs w:val="28"/>
          <w14:textOutline w14:w="9525" w14:cap="rnd" w14:cmpd="sng" w14:algn="ctr">
            <w14:solidFill>
              <w14:srgbClr w14:val="000000"/>
            </w14:solidFill>
            <w14:prstDash w14:val="solid"/>
            <w14:bevel/>
          </w14:textOutline>
        </w:rPr>
        <w:t>les prescriptions de la Loi. En résumer, il n’a pas le droit d’interdire le licite et d’autoriser l’illicite.</w:t>
      </w:r>
    </w:p>
    <w:p w:rsidR="00D136B3"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Onzièmes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 mandat de l’Emir n’est pas limité dans le temps. Il peut durer tant qu’il est apte à gouverner, tant qu’il respecte la Loi et en applique les prescriptions. Si l’Emir n’assume plus sa mission, il doit être immédiatement destitué.</w:t>
      </w:r>
    </w:p>
    <w:p w:rsidR="00DB3725"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Douzièmes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DB3725">
        <w:rPr>
          <w:rFonts w:ascii="Times New Roman" w:hAnsi="Times New Roman" w:cs="Times New Roman"/>
          <w:sz w:val="28"/>
          <w:szCs w:val="28"/>
          <w14:textOutline w14:w="9525" w14:cap="rnd" w14:cmpd="sng" w14:algn="ctr">
            <w14:solidFill>
              <w14:srgbClr w14:val="000000"/>
            </w14:solidFill>
            <w14:prstDash w14:val="solid"/>
            <w14:bevel/>
          </w14:textOutline>
        </w:rPr>
        <w:t>L’Emir devient illégitime et doit être immédiatement écarté dans les cas suivants :</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perd l’une des conditions requises pour accéder à la responsabilité de l’Emir.</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devient incapable d’assumer la charge de l’Emir pour une raison ou pour une autre.</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est soumis à une contrainte extérieure qui le rend incapable de gérer les affaires de l’Etat suivant son discernement propre et personnel en observant la Loi. Cela peut arriver si :</w:t>
      </w:r>
    </w:p>
    <w:p w:rsidR="00DB3725" w:rsidRDefault="00DB3725" w:rsidP="00DB3725">
      <w:pPr>
        <w:pStyle w:val="Paragraphedeliste"/>
        <w:numPr>
          <w:ilvl w:val="0"/>
          <w:numId w:val="19"/>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Un ou plusieurs individus de son entourage l’accaparent et prennent la direction des affaires. Si on espère sa délivrance de leur emprise, on l’avertit et lui fix</w:t>
      </w:r>
      <w:r w:rsidR="001A156F">
        <w:rPr>
          <w:rFonts w:ascii="Times New Roman" w:hAnsi="Times New Roman" w:cs="Times New Roman"/>
          <w:sz w:val="28"/>
          <w:szCs w:val="28"/>
          <w14:textOutline w14:w="9525" w14:cap="rnd" w14:cmpd="sng" w14:algn="ctr">
            <w14:solidFill>
              <w14:srgbClr w14:val="000000"/>
            </w14:solidFill>
            <w14:prstDash w14:val="solid"/>
            <w14:bevel/>
          </w14:textOutline>
        </w:rPr>
        <w:t>e un délai. Passé c</w:t>
      </w:r>
      <w:r>
        <w:rPr>
          <w:rFonts w:ascii="Times New Roman" w:hAnsi="Times New Roman" w:cs="Times New Roman"/>
          <w:sz w:val="28"/>
          <w:szCs w:val="28"/>
          <w14:textOutline w14:w="9525" w14:cap="rnd" w14:cmpd="sng" w14:algn="ctr">
            <w14:solidFill>
              <w14:srgbClr w14:val="000000"/>
            </w14:solidFill>
            <w14:prstDash w14:val="solid"/>
            <w14:bevel/>
          </w14:textOutline>
        </w:rPr>
        <w:t>e délai, il est immédiatement destitué par le Conseil des Sages. Et si on n’espère pas sa délivrance, il est destitué sur-le-champ.</w:t>
      </w:r>
    </w:p>
    <w:p w:rsidR="00DB3725" w:rsidRDefault="00DB3725" w:rsidP="00DB3725">
      <w:pPr>
        <w:pStyle w:val="Paragraphedeliste"/>
        <w:numPr>
          <w:ilvl w:val="0"/>
          <w:numId w:val="19"/>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Il devient prisonnier d’un ennemie, soit au sens propre, soit parce qu’il est sous une influence étrangère.</w:t>
      </w:r>
    </w:p>
    <w:p w:rsidR="00067F29" w:rsidRDefault="00DB3725" w:rsidP="00DB3725">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DB3725">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Treizièmes</w:t>
      </w:r>
      <w:r>
        <w:rPr>
          <w:rFonts w:ascii="Times New Roman" w:hAnsi="Times New Roman" w:cs="Times New Roman"/>
          <w:sz w:val="28"/>
          <w:szCs w:val="28"/>
          <w14:textOutline w14:w="9525" w14:cap="rnd" w14:cmpd="sng" w14:algn="ctr">
            <w14:solidFill>
              <w14:srgbClr w14:val="000000"/>
            </w14:solidFill>
            <w14:prstDash w14:val="solid"/>
            <w14:bevel/>
          </w14:textOutline>
        </w:rPr>
        <w:t> : Seul le Conseil des Sages</w:t>
      </w:r>
      <w:r w:rsidR="00067F2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est habilité à décider si des circonstances nouvelles survenues dans la situation de l’Emir le rendent ou non</w:t>
      </w:r>
      <w:r w:rsidR="00F3450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inapte à exercer sa charge, </w:t>
      </w:r>
      <w:r w:rsidR="00067F29">
        <w:rPr>
          <w:rFonts w:ascii="Times New Roman" w:hAnsi="Times New Roman" w:cs="Times New Roman"/>
          <w:sz w:val="28"/>
          <w:szCs w:val="28"/>
          <w14:textOutline w14:w="9525" w14:cap="rnd" w14:cmpd="sng" w14:algn="ctr">
            <w14:solidFill>
              <w14:srgbClr w14:val="000000"/>
            </w14:solidFill>
            <w14:prstDash w14:val="solid"/>
            <w14:bevel/>
          </w14:textOutline>
        </w:rPr>
        <w:t>il est le seul à pouvoir le destituer. Et il est le seul à pouvoir rejeter une loi dictée par l’Emir si cette loi n’est pas conforme à la Loi du Législateur Suprême.</w:t>
      </w:r>
    </w:p>
    <w:p w:rsidR="005F69B7" w:rsidRDefault="005F69B7" w:rsidP="005F69B7">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067F29" w:rsidRDefault="00067F29" w:rsidP="005F69B7">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Les adjoints de l’Emir</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 :</w:t>
      </w:r>
    </w:p>
    <w:p w:rsidR="005F69B7" w:rsidRDefault="005F69B7" w:rsidP="005F69B7">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067F29" w:rsidRDefault="00067F29"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067F29">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L’Emir nomme des adjoints qui assument la responsabilité du pouvoir. Il leur délègue la faculté de gérer les affaires suivant leur discernement propre.</w:t>
      </w:r>
    </w:p>
    <w:p w:rsidR="00067F29" w:rsidRDefault="00067F29"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067F29">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nomination d’un adjoint est soumise aux mêmes conditions que celle de la désignation de l’Emir et doit être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membre de l’Assemblée Consultative Islamique. En plus de cela, il doit posséder les compétences nécessaires aux charges qui lui sont délé</w:t>
      </w:r>
      <w:r w:rsidR="008D2A2E">
        <w:rPr>
          <w:rFonts w:ascii="Times New Roman" w:hAnsi="Times New Roman" w:cs="Times New Roman"/>
          <w:sz w:val="28"/>
          <w:szCs w:val="28"/>
          <w14:textOutline w14:w="9525" w14:cap="rnd" w14:cmpd="sng" w14:algn="ctr">
            <w14:solidFill>
              <w14:srgbClr w14:val="000000"/>
            </w14:solidFill>
            <w14:prstDash w14:val="solid"/>
            <w14:bevel/>
          </w14:textOutline>
        </w:rPr>
        <w:t>guées</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283B2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 Les adjoints sont tenus de consulter l’Emir pour toute action qu’ils ont accomplie ou ont l’intention d’accomplir, et ce, afin de limiter leur champ d’action. Ils doivent donc consulter le chef de l’Etat et exécuter ce que celui-ci a prévu.</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doit contrôler l’action des adjoints et leurs gestions des affaires afin de se rendre compte de la situation et de corriger les erreurs.</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Si un adjoints se propose d’accomplir une action déterminée et que l’Emir l’y autorise, il doit l’accomplir telle qu’il l’a présentée à l’Emir sans la modifier.</w:t>
      </w:r>
    </w:p>
    <w:p w:rsidR="005F69B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Sixième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Les adjoints ne doivent pas intervenir dans les affaires administratives et se limiteront à la supervision générale des services dont elles relèvent.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5F69B7" w:rsidRDefault="005F69B7" w:rsidP="005F69B7">
      <w:pPr>
        <w:pStyle w:val="Paragraphedeliste"/>
        <w:ind w:left="1440"/>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p>
    <w:p w:rsidR="005F69B7" w:rsidRDefault="005F69B7" w:rsidP="005F69B7">
      <w:pPr>
        <w:pStyle w:val="Paragraphedeliste"/>
        <w:ind w:left="1440"/>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Les adjoints d’exécution : </w:t>
      </w:r>
    </w:p>
    <w:p w:rsidR="005F69B7" w:rsidRPr="005F69B7" w:rsidRDefault="005F69B7" w:rsidP="005F69B7">
      <w:pPr>
        <w:pStyle w:val="Paragraphedeliste"/>
        <w:numPr>
          <w:ilvl w:val="0"/>
          <w:numId w:val="2"/>
        </w:numPr>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 </w:t>
      </w:r>
      <w:r>
        <w:rPr>
          <w:rFonts w:ascii="Times New Roman" w:hAnsi="Times New Roman" w:cs="Times New Roman"/>
          <w:sz w:val="28"/>
          <w:szCs w:val="28"/>
          <w14:textOutline w14:w="9525" w14:cap="rnd" w14:cmpd="sng" w14:algn="ctr">
            <w14:solidFill>
              <w14:srgbClr w14:val="000000"/>
            </w14:solidFill>
            <w14:prstDash w14:val="solid"/>
            <w14:bevel/>
          </w14:textOutline>
        </w:rPr>
        <w:t>: L’Emir nomme des adjoints d’exécution. Ceux-ci</w:t>
      </w:r>
      <w:r w:rsidR="00033F6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font partie de l’Assemblée Consultative Islamique et </w:t>
      </w:r>
      <w:r>
        <w:rPr>
          <w:rFonts w:ascii="Times New Roman" w:hAnsi="Times New Roman" w:cs="Times New Roman"/>
          <w:sz w:val="28"/>
          <w:szCs w:val="28"/>
          <w14:textOutline w14:w="9525" w14:cap="rnd" w14:cmpd="sng" w14:algn="ctr">
            <w14:solidFill>
              <w14:srgbClr w14:val="000000"/>
            </w14:solidFill>
            <w14:prstDash w14:val="solid"/>
            <w14:bevel/>
          </w14:textOutline>
        </w:rPr>
        <w:t>ont une fonction administrative et non de gouvernants. Ils assurent l’exécution des décisions de l’Emir concernant les différentes parties, à l’intérieur comme à l’extérieur de l’Etat, et la transmission en haut lieu des informations qu’ils en reçoivent. Ils jouent un rôle d’intermédiaires entre l’Emir et les autres parties.</w:t>
      </w:r>
    </w:p>
    <w:p w:rsidR="004E55A0" w:rsidRPr="005F69B7" w:rsidRDefault="005F69B7" w:rsidP="005F69B7">
      <w:pPr>
        <w:pStyle w:val="Paragraphedeliste"/>
        <w:numPr>
          <w:ilvl w:val="0"/>
          <w:numId w:val="2"/>
        </w:numPr>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5F69B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Les adjoints d’exécutions sont en relation directe avec l’Emir</w:t>
      </w:r>
      <w:r w:rsidR="00033F63">
        <w:rPr>
          <w:rFonts w:ascii="Times New Roman" w:hAnsi="Times New Roman" w:cs="Times New Roman"/>
          <w:sz w:val="28"/>
          <w:szCs w:val="28"/>
          <w14:textOutline w14:w="9525" w14:cap="rnd" w14:cmpd="sng" w14:algn="ctr">
            <w14:solidFill>
              <w14:srgbClr w14:val="000000"/>
            </w14:solidFill>
            <w14:prstDash w14:val="solid"/>
            <w14:bevel/>
          </w14:textOutline>
        </w:rPr>
        <w:t>, au même titre que les adjoints. Ils sont considérés comme adjoints, mais au niveau de l’exécution et non du pouvoir.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067F29"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DB3725"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62332D"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CD4FA8"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FE7073"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p>
    <w:p w:rsidR="00175462" w:rsidRPr="00125811" w:rsidRDefault="00175462" w:rsidP="00654FC5">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8E09F1" w:rsidRPr="008E09F1" w:rsidRDefault="008E09F1" w:rsidP="008E09F1">
      <w:pPr>
        <w:jc w:val="both"/>
        <w:rPr>
          <w:sz w:val="32"/>
          <w:szCs w:val="32"/>
          <w14:textOutline w14:w="9525" w14:cap="rnd" w14:cmpd="sng" w14:algn="ctr">
            <w14:solidFill>
              <w14:srgbClr w14:val="000000"/>
            </w14:solidFill>
            <w14:prstDash w14:val="solid"/>
            <w14:bevel/>
          </w14:textOutline>
        </w:rPr>
      </w:pPr>
    </w:p>
    <w:p w:rsidR="00DE48F2" w:rsidRPr="00DE48F2" w:rsidRDefault="00DE48F2" w:rsidP="00DE48F2">
      <w:pPr>
        <w:jc w:val="center"/>
        <w:rPr>
          <w:b/>
          <w:sz w:val="48"/>
          <w:szCs w:val="48"/>
        </w:rPr>
      </w:pPr>
    </w:p>
    <w:p w:rsidR="00DE48F2" w:rsidRPr="00DE48F2" w:rsidRDefault="00DE48F2" w:rsidP="00DE48F2">
      <w:pPr>
        <w:jc w:val="center"/>
        <w:rPr>
          <w:b/>
          <w:sz w:val="48"/>
          <w:szCs w:val="48"/>
        </w:rPr>
      </w:pPr>
    </w:p>
    <w:sectPr w:rsidR="00DE48F2" w:rsidRPr="00DE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2E5"/>
    <w:multiLevelType w:val="hybridMultilevel"/>
    <w:tmpl w:val="A35CAD30"/>
    <w:lvl w:ilvl="0" w:tplc="C33A31F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4B6722E"/>
    <w:multiLevelType w:val="hybridMultilevel"/>
    <w:tmpl w:val="42D0ABE4"/>
    <w:lvl w:ilvl="0" w:tplc="C840C6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1064728A"/>
    <w:multiLevelType w:val="hybridMultilevel"/>
    <w:tmpl w:val="8DB6E218"/>
    <w:lvl w:ilvl="0" w:tplc="ABEE7D40">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762D5C"/>
    <w:multiLevelType w:val="hybridMultilevel"/>
    <w:tmpl w:val="8522E47E"/>
    <w:lvl w:ilvl="0" w:tplc="388CB01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nsid w:val="1C3C4DC7"/>
    <w:multiLevelType w:val="hybridMultilevel"/>
    <w:tmpl w:val="21B8FB42"/>
    <w:lvl w:ilvl="0" w:tplc="0B04E35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nsid w:val="222634C5"/>
    <w:multiLevelType w:val="hybridMultilevel"/>
    <w:tmpl w:val="89D07E92"/>
    <w:lvl w:ilvl="0" w:tplc="04DA68DE">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nsid w:val="23152009"/>
    <w:multiLevelType w:val="hybridMultilevel"/>
    <w:tmpl w:val="AC94221C"/>
    <w:lvl w:ilvl="0" w:tplc="F904D512">
      <w:start w:val="1"/>
      <w:numFmt w:val="decimal"/>
      <w:lvlText w:val="%1-"/>
      <w:lvlJc w:val="left"/>
      <w:pPr>
        <w:ind w:left="1800" w:hanging="360"/>
      </w:pPr>
      <w:rPr>
        <w:rFonts w:hint="default"/>
        <w:u w:val="single"/>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355412A8"/>
    <w:multiLevelType w:val="hybridMultilevel"/>
    <w:tmpl w:val="C2BC5D78"/>
    <w:lvl w:ilvl="0" w:tplc="7012D9E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nsid w:val="39343855"/>
    <w:multiLevelType w:val="hybridMultilevel"/>
    <w:tmpl w:val="56D0E360"/>
    <w:lvl w:ilvl="0" w:tplc="48FA04B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nsid w:val="3A0D4EB5"/>
    <w:multiLevelType w:val="hybridMultilevel"/>
    <w:tmpl w:val="FD6231DA"/>
    <w:lvl w:ilvl="0" w:tplc="CCD0DB42">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0">
    <w:nsid w:val="3A451E3F"/>
    <w:multiLevelType w:val="hybridMultilevel"/>
    <w:tmpl w:val="F12CE368"/>
    <w:lvl w:ilvl="0" w:tplc="19CAA18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471B16E6"/>
    <w:multiLevelType w:val="hybridMultilevel"/>
    <w:tmpl w:val="FE1659AA"/>
    <w:lvl w:ilvl="0" w:tplc="C3D8BBC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2">
    <w:nsid w:val="48440F8F"/>
    <w:multiLevelType w:val="hybridMultilevel"/>
    <w:tmpl w:val="40160C88"/>
    <w:lvl w:ilvl="0" w:tplc="6EE0032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nsid w:val="48726EB0"/>
    <w:multiLevelType w:val="hybridMultilevel"/>
    <w:tmpl w:val="64B6F0A0"/>
    <w:lvl w:ilvl="0" w:tplc="890286F8">
      <w:start w:val="1"/>
      <w:numFmt w:val="bullet"/>
      <w:lvlText w:val=""/>
      <w:lvlJc w:val="left"/>
      <w:pPr>
        <w:ind w:left="2160" w:hanging="360"/>
      </w:pPr>
      <w:rPr>
        <w:rFonts w:ascii="Symbol" w:eastAsiaTheme="minorHAnsi" w:hAnsi="Symbol"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4CB749FF"/>
    <w:multiLevelType w:val="hybridMultilevel"/>
    <w:tmpl w:val="DD1AD1B6"/>
    <w:lvl w:ilvl="0" w:tplc="405698FE">
      <w:start w:val="1"/>
      <w:numFmt w:val="decimal"/>
      <w:lvlText w:val="%1-"/>
      <w:lvlJc w:val="left"/>
      <w:pPr>
        <w:ind w:left="5460" w:hanging="360"/>
      </w:pPr>
      <w:rPr>
        <w:rFonts w:hint="default"/>
      </w:rPr>
    </w:lvl>
    <w:lvl w:ilvl="1" w:tplc="040C0019" w:tentative="1">
      <w:start w:val="1"/>
      <w:numFmt w:val="lowerLetter"/>
      <w:lvlText w:val="%2."/>
      <w:lvlJc w:val="left"/>
      <w:pPr>
        <w:ind w:left="6180" w:hanging="360"/>
      </w:pPr>
    </w:lvl>
    <w:lvl w:ilvl="2" w:tplc="040C001B" w:tentative="1">
      <w:start w:val="1"/>
      <w:numFmt w:val="lowerRoman"/>
      <w:lvlText w:val="%3."/>
      <w:lvlJc w:val="right"/>
      <w:pPr>
        <w:ind w:left="6900" w:hanging="180"/>
      </w:pPr>
    </w:lvl>
    <w:lvl w:ilvl="3" w:tplc="040C000F" w:tentative="1">
      <w:start w:val="1"/>
      <w:numFmt w:val="decimal"/>
      <w:lvlText w:val="%4."/>
      <w:lvlJc w:val="left"/>
      <w:pPr>
        <w:ind w:left="7620" w:hanging="360"/>
      </w:pPr>
    </w:lvl>
    <w:lvl w:ilvl="4" w:tplc="040C0019" w:tentative="1">
      <w:start w:val="1"/>
      <w:numFmt w:val="lowerLetter"/>
      <w:lvlText w:val="%5."/>
      <w:lvlJc w:val="left"/>
      <w:pPr>
        <w:ind w:left="8340" w:hanging="360"/>
      </w:pPr>
    </w:lvl>
    <w:lvl w:ilvl="5" w:tplc="040C001B" w:tentative="1">
      <w:start w:val="1"/>
      <w:numFmt w:val="lowerRoman"/>
      <w:lvlText w:val="%6."/>
      <w:lvlJc w:val="right"/>
      <w:pPr>
        <w:ind w:left="9060" w:hanging="180"/>
      </w:pPr>
    </w:lvl>
    <w:lvl w:ilvl="6" w:tplc="040C000F" w:tentative="1">
      <w:start w:val="1"/>
      <w:numFmt w:val="decimal"/>
      <w:lvlText w:val="%7."/>
      <w:lvlJc w:val="left"/>
      <w:pPr>
        <w:ind w:left="9780" w:hanging="360"/>
      </w:pPr>
    </w:lvl>
    <w:lvl w:ilvl="7" w:tplc="040C0019" w:tentative="1">
      <w:start w:val="1"/>
      <w:numFmt w:val="lowerLetter"/>
      <w:lvlText w:val="%8."/>
      <w:lvlJc w:val="left"/>
      <w:pPr>
        <w:ind w:left="10500" w:hanging="360"/>
      </w:pPr>
    </w:lvl>
    <w:lvl w:ilvl="8" w:tplc="040C001B" w:tentative="1">
      <w:start w:val="1"/>
      <w:numFmt w:val="lowerRoman"/>
      <w:lvlText w:val="%9."/>
      <w:lvlJc w:val="right"/>
      <w:pPr>
        <w:ind w:left="11220" w:hanging="180"/>
      </w:pPr>
    </w:lvl>
  </w:abstractNum>
  <w:abstractNum w:abstractNumId="15">
    <w:nsid w:val="4DC375D5"/>
    <w:multiLevelType w:val="hybridMultilevel"/>
    <w:tmpl w:val="82F42E34"/>
    <w:lvl w:ilvl="0" w:tplc="94C4A752">
      <w:start w:val="1"/>
      <w:numFmt w:val="bullet"/>
      <w:lvlText w:val=""/>
      <w:lvlJc w:val="left"/>
      <w:pPr>
        <w:ind w:left="2880" w:hanging="360"/>
      </w:pPr>
      <w:rPr>
        <w:rFonts w:ascii="Symbol" w:eastAsiaTheme="minorHAnsi" w:hAnsi="Symbol"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6">
    <w:nsid w:val="647640A3"/>
    <w:multiLevelType w:val="hybridMultilevel"/>
    <w:tmpl w:val="DA8A71C8"/>
    <w:lvl w:ilvl="0" w:tplc="7DE06C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BD0C40"/>
    <w:multiLevelType w:val="hybridMultilevel"/>
    <w:tmpl w:val="77CC3914"/>
    <w:lvl w:ilvl="0" w:tplc="84AAFDE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nsid w:val="7CE646F8"/>
    <w:multiLevelType w:val="hybridMultilevel"/>
    <w:tmpl w:val="D4FE9C50"/>
    <w:lvl w:ilvl="0" w:tplc="7D8CD46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16"/>
  </w:num>
  <w:num w:numId="2">
    <w:abstractNumId w:val="2"/>
  </w:num>
  <w:num w:numId="3">
    <w:abstractNumId w:val="7"/>
  </w:num>
  <w:num w:numId="4">
    <w:abstractNumId w:val="8"/>
  </w:num>
  <w:num w:numId="5">
    <w:abstractNumId w:val="5"/>
  </w:num>
  <w:num w:numId="6">
    <w:abstractNumId w:val="9"/>
  </w:num>
  <w:num w:numId="7">
    <w:abstractNumId w:val="15"/>
  </w:num>
  <w:num w:numId="8">
    <w:abstractNumId w:val="12"/>
  </w:num>
  <w:num w:numId="9">
    <w:abstractNumId w:val="14"/>
  </w:num>
  <w:num w:numId="10">
    <w:abstractNumId w:val="6"/>
  </w:num>
  <w:num w:numId="11">
    <w:abstractNumId w:val="11"/>
  </w:num>
  <w:num w:numId="12">
    <w:abstractNumId w:val="0"/>
  </w:num>
  <w:num w:numId="13">
    <w:abstractNumId w:val="4"/>
  </w:num>
  <w:num w:numId="14">
    <w:abstractNumId w:val="3"/>
  </w:num>
  <w:num w:numId="15">
    <w:abstractNumId w:val="10"/>
  </w:num>
  <w:num w:numId="16">
    <w:abstractNumId w:val="18"/>
  </w:num>
  <w:num w:numId="17">
    <w:abstractNumId w:val="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F2"/>
    <w:rsid w:val="00033F63"/>
    <w:rsid w:val="00067F29"/>
    <w:rsid w:val="00091C3D"/>
    <w:rsid w:val="000A1645"/>
    <w:rsid w:val="000B77A0"/>
    <w:rsid w:val="00125811"/>
    <w:rsid w:val="001360A4"/>
    <w:rsid w:val="001551D3"/>
    <w:rsid w:val="00175462"/>
    <w:rsid w:val="001A156F"/>
    <w:rsid w:val="001F008C"/>
    <w:rsid w:val="00242D5C"/>
    <w:rsid w:val="0025793A"/>
    <w:rsid w:val="00283B27"/>
    <w:rsid w:val="0028796B"/>
    <w:rsid w:val="002B03A8"/>
    <w:rsid w:val="002B3FB5"/>
    <w:rsid w:val="00347FD5"/>
    <w:rsid w:val="003C028F"/>
    <w:rsid w:val="003F307E"/>
    <w:rsid w:val="00455F5F"/>
    <w:rsid w:val="004E55A0"/>
    <w:rsid w:val="005556DB"/>
    <w:rsid w:val="005F69B7"/>
    <w:rsid w:val="0062332D"/>
    <w:rsid w:val="00652DC7"/>
    <w:rsid w:val="00654FC5"/>
    <w:rsid w:val="00693913"/>
    <w:rsid w:val="006E4E72"/>
    <w:rsid w:val="007432A1"/>
    <w:rsid w:val="007707A1"/>
    <w:rsid w:val="00772CF6"/>
    <w:rsid w:val="00803D52"/>
    <w:rsid w:val="00820124"/>
    <w:rsid w:val="00891834"/>
    <w:rsid w:val="008D2A2E"/>
    <w:rsid w:val="008E09F1"/>
    <w:rsid w:val="008E5C91"/>
    <w:rsid w:val="009C09E5"/>
    <w:rsid w:val="00A04C38"/>
    <w:rsid w:val="00AC2E68"/>
    <w:rsid w:val="00B45331"/>
    <w:rsid w:val="00B633A9"/>
    <w:rsid w:val="00C65812"/>
    <w:rsid w:val="00C86531"/>
    <w:rsid w:val="00CD3341"/>
    <w:rsid w:val="00CD4FA8"/>
    <w:rsid w:val="00D04ED9"/>
    <w:rsid w:val="00D136B3"/>
    <w:rsid w:val="00D77669"/>
    <w:rsid w:val="00DB3725"/>
    <w:rsid w:val="00DC7CBF"/>
    <w:rsid w:val="00DE48F2"/>
    <w:rsid w:val="00EF2A7C"/>
    <w:rsid w:val="00F171D1"/>
    <w:rsid w:val="00F3450C"/>
    <w:rsid w:val="00F96951"/>
    <w:rsid w:val="00FC3100"/>
    <w:rsid w:val="00FE70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8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8F2"/>
    <w:rPr>
      <w:rFonts w:ascii="Tahoma" w:hAnsi="Tahoma" w:cs="Tahoma"/>
      <w:sz w:val="16"/>
      <w:szCs w:val="16"/>
    </w:rPr>
  </w:style>
  <w:style w:type="paragraph" w:styleId="Paragraphedeliste">
    <w:name w:val="List Paragraph"/>
    <w:basedOn w:val="Normal"/>
    <w:uiPriority w:val="34"/>
    <w:qFormat/>
    <w:rsid w:val="002B3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8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8F2"/>
    <w:rPr>
      <w:rFonts w:ascii="Tahoma" w:hAnsi="Tahoma" w:cs="Tahoma"/>
      <w:sz w:val="16"/>
      <w:szCs w:val="16"/>
    </w:rPr>
  </w:style>
  <w:style w:type="paragraph" w:styleId="Paragraphedeliste">
    <w:name w:val="List Paragraph"/>
    <w:basedOn w:val="Normal"/>
    <w:uiPriority w:val="34"/>
    <w:qFormat/>
    <w:rsid w:val="002B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9</Pages>
  <Words>2466</Words>
  <Characters>13567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wahib-pc</dc:creator>
  <cp:lastModifiedBy>wahib-pc</cp:lastModifiedBy>
  <cp:revision>29</cp:revision>
  <dcterms:created xsi:type="dcterms:W3CDTF">2013-04-05T15:04:00Z</dcterms:created>
  <dcterms:modified xsi:type="dcterms:W3CDTF">2013-05-01T11:07:00Z</dcterms:modified>
</cp:coreProperties>
</file>