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C3F89" w:rsidRPr="003C3F89" w:rsidTr="003C3F89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F89" w:rsidRPr="003C3F89" w:rsidRDefault="003C3F89" w:rsidP="003C3F89">
            <w:pPr>
              <w:pBdr>
                <w:top w:val="single" w:sz="6" w:space="0" w:color="374462"/>
                <w:bottom w:val="single" w:sz="6" w:space="0" w:color="374462"/>
              </w:pBdr>
              <w:spacing w:after="0" w:line="420" w:lineRule="atLeast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E1E44"/>
                <w:spacing w:val="15"/>
                <w:sz w:val="20"/>
                <w:szCs w:val="20"/>
                <w:lang w:eastAsia="fr-BE"/>
              </w:rPr>
            </w:pPr>
            <w:r w:rsidRPr="003C3F89">
              <w:rPr>
                <w:rFonts w:ascii="Arial" w:eastAsia="Times New Roman" w:hAnsi="Arial" w:cs="Arial"/>
                <w:b/>
                <w:bCs/>
                <w:color w:val="0E1E44"/>
                <w:spacing w:val="15"/>
                <w:sz w:val="20"/>
                <w:szCs w:val="20"/>
                <w:lang w:eastAsia="fr-BE"/>
              </w:rPr>
              <w:t>Évaluer la pertinence des sources</w:t>
            </w:r>
          </w:p>
          <w:p w:rsidR="003C3F89" w:rsidRPr="003C3F89" w:rsidRDefault="003C3F89" w:rsidP="003C3F89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color w:val="0E1E44"/>
                <w:sz w:val="19"/>
                <w:szCs w:val="19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E1E44"/>
                <w:sz w:val="20"/>
                <w:szCs w:val="20"/>
                <w:lang w:eastAsia="fr-BE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238500" cy="1905000"/>
                  <wp:effectExtent l="19050" t="0" r="0" b="0"/>
                  <wp:wrapSquare wrapText="bothSides"/>
                  <wp:docPr id="4" name="Image 2" descr="Illustration réalisée par Catherine Passeri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lustration réalisée par Catherine Passeri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F89" w:rsidRPr="003C3F89" w:rsidRDefault="003C3F89" w:rsidP="003C3F89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color w:val="0E1E44"/>
                <w:sz w:val="19"/>
                <w:szCs w:val="19"/>
                <w:lang w:eastAsia="fr-BE"/>
              </w:rPr>
            </w:pPr>
            <w:r w:rsidRPr="003C3F89">
              <w:rPr>
                <w:rFonts w:ascii="Arial" w:eastAsia="Times New Roman" w:hAnsi="Arial" w:cs="Arial"/>
                <w:color w:val="0E1E44"/>
                <w:sz w:val="19"/>
                <w:szCs w:val="19"/>
                <w:lang w:eastAsia="fr-BE"/>
              </w:rPr>
              <w:t>Le choix des documents à lire doit se faire non seulement en fonction de leur qualité mais aussi en fonction de leur pertinence par rapport au travail à réaliser. Pour évaluer cette pertinence, on peut se poser quelques questions. Ces questions porteront sur le contenu des documents et sur le niveau d'information véhiculée.</w:t>
            </w:r>
          </w:p>
          <w:p w:rsidR="003C3F89" w:rsidRPr="003C3F89" w:rsidRDefault="003C3F89" w:rsidP="003C3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color w:val="0E1E44"/>
                <w:sz w:val="19"/>
                <w:szCs w:val="19"/>
                <w:lang w:eastAsia="fr-BE"/>
              </w:rPr>
            </w:pPr>
            <w:hyperlink r:id="rId6" w:anchor="que" w:history="1">
              <w:r w:rsidRPr="003C3F89">
                <w:rPr>
                  <w:rFonts w:ascii="Arial" w:eastAsia="Times New Roman" w:hAnsi="Arial" w:cs="Arial"/>
                  <w:b/>
                  <w:bCs/>
                  <w:color w:val="36578B"/>
                  <w:sz w:val="19"/>
                  <w:lang w:eastAsia="fr-BE"/>
                </w:rPr>
                <w:t>Questions à se poser</w:t>
              </w:r>
            </w:hyperlink>
          </w:p>
          <w:p w:rsidR="003C3F89" w:rsidRPr="003C3F89" w:rsidRDefault="003C3F89" w:rsidP="003C3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color w:val="0E1E44"/>
                <w:sz w:val="19"/>
                <w:szCs w:val="19"/>
                <w:lang w:eastAsia="fr-BE"/>
              </w:rPr>
            </w:pPr>
            <w:hyperlink r:id="rId7" w:anchor="rep" w:history="1">
              <w:r w:rsidRPr="003C3F89">
                <w:rPr>
                  <w:rFonts w:ascii="Arial" w:eastAsia="Times New Roman" w:hAnsi="Arial" w:cs="Arial"/>
                  <w:b/>
                  <w:bCs/>
                  <w:color w:val="36578B"/>
                  <w:sz w:val="19"/>
                  <w:lang w:eastAsia="fr-BE"/>
                </w:rPr>
                <w:t>Réponse : se faire une idée du contenu et évaluer le niveau de l'information</w:t>
              </w:r>
            </w:hyperlink>
          </w:p>
          <w:p w:rsidR="003C3F89" w:rsidRPr="003C3F89" w:rsidRDefault="003C3F89" w:rsidP="003C3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color w:val="0E1E44"/>
                <w:sz w:val="19"/>
                <w:szCs w:val="19"/>
                <w:lang w:eastAsia="fr-BE"/>
              </w:rPr>
            </w:pPr>
            <w:hyperlink r:id="rId8" w:anchor="fic" w:history="1">
              <w:r w:rsidRPr="003C3F89">
                <w:rPr>
                  <w:rFonts w:ascii="Arial" w:eastAsia="Times New Roman" w:hAnsi="Arial" w:cs="Arial"/>
                  <w:b/>
                  <w:bCs/>
                  <w:color w:val="36578B"/>
                  <w:sz w:val="19"/>
                  <w:lang w:eastAsia="fr-BE"/>
                </w:rPr>
                <w:t>Fiches de lecture</w:t>
              </w:r>
            </w:hyperlink>
          </w:p>
        </w:tc>
      </w:tr>
      <w:tr w:rsidR="003C3F89" w:rsidRPr="003C3F89" w:rsidTr="003C3F89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F89" w:rsidRPr="003C3F89" w:rsidRDefault="003C3F89" w:rsidP="003C3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E4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E1E44"/>
                <w:lang w:eastAsia="fr-BE"/>
              </w:rPr>
              <w:drawing>
                <wp:inline distT="0" distB="0" distL="0" distR="0">
                  <wp:extent cx="7620000" cy="9525"/>
                  <wp:effectExtent l="19050" t="0" r="0" b="0"/>
                  <wp:docPr id="1" name="Image 1" descr="lig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g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3F89" w:rsidRPr="003C3F89" w:rsidRDefault="003C3F89" w:rsidP="003C3F89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0E1E44"/>
          <w:lang w:eastAsia="fr-BE"/>
        </w:rPr>
      </w:pPr>
      <w:r w:rsidRPr="003C3F89">
        <w:rPr>
          <w:rFonts w:ascii="Arial" w:eastAsia="Times New Roman" w:hAnsi="Arial" w:cs="Arial"/>
          <w:color w:val="0E1E44"/>
          <w:sz w:val="2"/>
          <w:szCs w:val="2"/>
          <w:lang w:eastAsia="fr-BE"/>
        </w:rPr>
        <w:br w:type="textWrapping" w:clear="all"/>
      </w:r>
    </w:p>
    <w:tbl>
      <w:tblPr>
        <w:tblW w:w="5000" w:type="pct"/>
        <w:tblCellSpacing w:w="7" w:type="dxa"/>
        <w:shd w:val="clear" w:color="auto" w:fill="556084"/>
        <w:tblCellMar>
          <w:left w:w="0" w:type="dxa"/>
          <w:right w:w="0" w:type="dxa"/>
        </w:tblCellMar>
        <w:tblLook w:val="04A0"/>
      </w:tblPr>
      <w:tblGrid>
        <w:gridCol w:w="9250"/>
      </w:tblGrid>
      <w:tr w:rsidR="003C3F89" w:rsidRPr="003C3F89" w:rsidTr="003C3F89">
        <w:trPr>
          <w:tblCellSpacing w:w="7" w:type="dxa"/>
        </w:trPr>
        <w:tc>
          <w:tcPr>
            <w:tcW w:w="0" w:type="auto"/>
            <w:shd w:val="clear" w:color="auto" w:fill="55608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shd w:val="clear" w:color="auto" w:fill="F5F7F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67"/>
              <w:gridCol w:w="7024"/>
            </w:tblGrid>
            <w:tr w:rsidR="003C3F89" w:rsidRPr="003C3F89">
              <w:trPr>
                <w:tblCellSpacing w:w="0" w:type="dxa"/>
                <w:jc w:val="center"/>
              </w:trPr>
              <w:tc>
                <w:tcPr>
                  <w:tcW w:w="1050" w:type="pct"/>
                  <w:shd w:val="clear" w:color="auto" w:fill="5E85B0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21"/>
                      <w:szCs w:val="21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ED889"/>
                      <w:sz w:val="21"/>
                      <w:lang w:eastAsia="fr-BE"/>
                    </w:rPr>
                    <w:t>Questions ?</w:t>
                  </w:r>
                </w:p>
              </w:tc>
              <w:tc>
                <w:tcPr>
                  <w:tcW w:w="3950" w:type="pct"/>
                  <w:shd w:val="clear" w:color="auto" w:fill="F5F7FA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ind w:left="720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bookmarkStart w:id="0" w:name="que"/>
                  <w:bookmarkEnd w:id="0"/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Le document est-il intéressant dans le cadre de ma recherche ?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Les questions qui m'intéressent y sont-elles abordées ?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Est-ce que je dois consulter tout le document ? Ou seulement certains chapitres ?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>Est-ce que l'information est assez récente pour mon sujet ?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>Cette partie peut-elle être utile à mon argumentation ?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Les arguments </w:t>
                  </w:r>
                  <w:proofErr w:type="spellStart"/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>avançés</w:t>
                  </w:r>
                  <w:proofErr w:type="spellEnd"/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 appuient-ils ou contredisent-ils mon hypothèse ?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>Est-ce que je suis à l'aise avec les conclusions ?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Le document convient-il à mon niveau de compréhension?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Est-il trop spécialisé ? Ou trop élémentaire ?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Fait-il appel à des notions qui me sont méconnues ?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>Est-il bien adapté au type de travail que j'ai à effectuer ?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2"/>
                    </w:numPr>
                    <w:spacing w:before="100" w:beforeAutospacing="1" w:after="240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>Cette citation ou cet exemple peuvent-ils être retenus ?</w:t>
                  </w:r>
                </w:p>
              </w:tc>
            </w:tr>
          </w:tbl>
          <w:p w:rsidR="003C3F89" w:rsidRPr="003C3F89" w:rsidRDefault="003C3F89" w:rsidP="003C3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E44"/>
                <w:lang w:eastAsia="fr-BE"/>
              </w:rPr>
            </w:pPr>
          </w:p>
        </w:tc>
      </w:tr>
    </w:tbl>
    <w:p w:rsidR="003C3F89" w:rsidRPr="003C3F89" w:rsidRDefault="003C3F89" w:rsidP="003C3F89">
      <w:pPr>
        <w:shd w:val="clear" w:color="auto" w:fill="F5F7FA"/>
        <w:spacing w:after="240" w:line="240" w:lineRule="auto"/>
        <w:outlineLvl w:val="5"/>
        <w:rPr>
          <w:rFonts w:ascii="Arial" w:eastAsia="Times New Roman" w:hAnsi="Arial" w:cs="Arial"/>
          <w:color w:val="0E1E44"/>
          <w:sz w:val="19"/>
          <w:szCs w:val="19"/>
          <w:lang w:eastAsia="fr-BE"/>
        </w:rPr>
      </w:pPr>
      <w:r w:rsidRPr="003C3F89">
        <w:rPr>
          <w:rFonts w:ascii="Arial" w:eastAsia="Times New Roman" w:hAnsi="Arial" w:cs="Arial"/>
          <w:color w:val="0E1E44"/>
          <w:sz w:val="19"/>
          <w:szCs w:val="19"/>
          <w:lang w:eastAsia="fr-BE"/>
        </w:rPr>
        <w:br/>
        <w:t>Pour répondre à toutes ces questions on peut se faire une idée du contenu du document et en évaluer l'information de plusieurs manières.</w:t>
      </w:r>
    </w:p>
    <w:tbl>
      <w:tblPr>
        <w:tblW w:w="5000" w:type="pct"/>
        <w:tblCellSpacing w:w="7" w:type="dxa"/>
        <w:shd w:val="clear" w:color="auto" w:fill="556084"/>
        <w:tblCellMar>
          <w:left w:w="0" w:type="dxa"/>
          <w:right w:w="0" w:type="dxa"/>
        </w:tblCellMar>
        <w:tblLook w:val="04A0"/>
      </w:tblPr>
      <w:tblGrid>
        <w:gridCol w:w="9250"/>
      </w:tblGrid>
      <w:tr w:rsidR="003C3F89" w:rsidRPr="003C3F89" w:rsidTr="003C3F89">
        <w:trPr>
          <w:tblCellSpacing w:w="7" w:type="dxa"/>
        </w:trPr>
        <w:tc>
          <w:tcPr>
            <w:tcW w:w="0" w:type="auto"/>
            <w:shd w:val="clear" w:color="auto" w:fill="55608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shd w:val="clear" w:color="auto" w:fill="F5F7F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67"/>
              <w:gridCol w:w="7024"/>
            </w:tblGrid>
            <w:tr w:rsidR="003C3F89" w:rsidRPr="003C3F89">
              <w:trPr>
                <w:trHeight w:val="390"/>
                <w:tblCellSpacing w:w="0" w:type="dxa"/>
                <w:jc w:val="center"/>
              </w:trPr>
              <w:tc>
                <w:tcPr>
                  <w:tcW w:w="1050" w:type="pct"/>
                  <w:vMerge w:val="restart"/>
                  <w:shd w:val="clear" w:color="auto" w:fill="67A8C0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21"/>
                      <w:szCs w:val="21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ED889"/>
                      <w:sz w:val="21"/>
                      <w:lang w:eastAsia="fr-BE"/>
                    </w:rPr>
                    <w:t>Réponses</w:t>
                  </w:r>
                </w:p>
              </w:tc>
              <w:tc>
                <w:tcPr>
                  <w:tcW w:w="0" w:type="auto"/>
                  <w:shd w:val="clear" w:color="auto" w:fill="BBD9E3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bookmarkStart w:id="1" w:name="rep"/>
                  <w:bookmarkEnd w:id="1"/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Se faire une idée du contenu du document</w:t>
                  </w:r>
                </w:p>
              </w:tc>
            </w:tr>
            <w:tr w:rsidR="003C3F89" w:rsidRPr="003C3F8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shd w:val="clear" w:color="auto" w:fill="F5F7FA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21"/>
                      <w:szCs w:val="21"/>
                      <w:lang w:eastAsia="fr-BE"/>
                    </w:rPr>
                  </w:pPr>
                </w:p>
              </w:tc>
              <w:tc>
                <w:tcPr>
                  <w:tcW w:w="3950" w:type="pct"/>
                  <w:shd w:val="clear" w:color="auto" w:fill="F5F7FA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ind w:left="720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</w:p>
                <w:p w:rsidR="003C3F89" w:rsidRPr="003C3F89" w:rsidRDefault="003C3F89" w:rsidP="003C3F8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Exploration rapide</w:t>
                  </w: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szCs w:val="19"/>
                      <w:lang w:eastAsia="fr-BE"/>
                    </w:rPr>
                    <w:br/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Pour évaluer la pertinence du document, il n'est pas nécessaire de lire tout le document. Une exploration rapide suffit pour se faire une idée du contenu du document.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Titre du document</w:t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br/>
                    <w:t xml:space="preserve">Le titre est un élément important dont il faut tenir compte.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Résumé (abstract</w:t>
                  </w:r>
                  <w:proofErr w:type="gramStart"/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)</w:t>
                  </w:r>
                  <w:proofErr w:type="gramEnd"/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br/>
                    <w:t>On le trouve dans la plupart des notices bibliographiques tirées des bases de données, au début ou à la fin des articles de périodiques et souvent à l'endos des livres (quatrième de couverture).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Information bien structurée</w:t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br/>
                    <w:t xml:space="preserve">La table des matières permet de mieux apprécier le contenu (plan et logique de l'argumentation) et de bien repérer les chapitres qui peuvent </w:t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lastRenderedPageBreak/>
                    <w:t xml:space="preserve">être pertinents. L'index donne un aperçu des notions abordées et de leur importance relative dans le document.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3"/>
                    </w:numPr>
                    <w:spacing w:before="100" w:beforeAutospacing="1" w:after="240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Tableaux, graphiques, etc.</w:t>
                  </w: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szCs w:val="19"/>
                      <w:lang w:eastAsia="fr-BE"/>
                    </w:rPr>
                    <w:br/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>Ils peuvent aider à la compréhension du sujet et être utiles pour le travail.</w:t>
                  </w:r>
                </w:p>
              </w:tc>
            </w:tr>
            <w:tr w:rsidR="003C3F89" w:rsidRPr="003C3F89">
              <w:trPr>
                <w:trHeight w:val="390"/>
                <w:tblCellSpacing w:w="0" w:type="dxa"/>
                <w:jc w:val="center"/>
              </w:trPr>
              <w:tc>
                <w:tcPr>
                  <w:tcW w:w="0" w:type="auto"/>
                  <w:vMerge/>
                  <w:shd w:val="clear" w:color="auto" w:fill="F5F7FA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21"/>
                      <w:szCs w:val="21"/>
                      <w:lang w:eastAsia="fr-BE"/>
                    </w:rPr>
                  </w:pPr>
                </w:p>
              </w:tc>
              <w:tc>
                <w:tcPr>
                  <w:tcW w:w="0" w:type="auto"/>
                  <w:shd w:val="clear" w:color="auto" w:fill="BBD9E3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Évaluer le niveau de l'information</w:t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 </w:t>
                  </w:r>
                </w:p>
              </w:tc>
            </w:tr>
            <w:tr w:rsidR="003C3F89" w:rsidRPr="003C3F8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shd w:val="clear" w:color="auto" w:fill="F5F7FA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21"/>
                      <w:szCs w:val="21"/>
                      <w:lang w:eastAsia="fr-BE"/>
                    </w:rPr>
                  </w:pPr>
                </w:p>
              </w:tc>
              <w:tc>
                <w:tcPr>
                  <w:tcW w:w="0" w:type="auto"/>
                  <w:shd w:val="clear" w:color="auto" w:fill="F5F7FA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ind w:left="720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</w:p>
                <w:p w:rsidR="003C3F89" w:rsidRPr="003C3F89" w:rsidRDefault="003C3F89" w:rsidP="003C3F8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Nature du document</w:t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br/>
                    <w:t xml:space="preserve">Déterminer s'il s'agit d'un document pédagogique, de recherche ou de vulgarisation. Il faut garder en mémoire qu'il s'agit d'effectuer un travail de niveau universitaire et savoir reconnaître </w:t>
                  </w:r>
                  <w:hyperlink r:id="rId10" w:tgtFrame="popup" w:history="1">
                    <w:r w:rsidRPr="003C3F89">
                      <w:rPr>
                        <w:rFonts w:ascii="Arial" w:eastAsia="Times New Roman" w:hAnsi="Arial" w:cs="Arial"/>
                        <w:b/>
                        <w:bCs/>
                        <w:color w:val="36578B"/>
                        <w:sz w:val="19"/>
                        <w:lang w:eastAsia="fr-BE"/>
                      </w:rPr>
                      <w:t>la nature des périodiques</w:t>
                    </w:r>
                  </w:hyperlink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 consultés.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hyperlink r:id="rId11" w:history="1">
                    <w:r w:rsidRPr="003C3F89">
                      <w:rPr>
                        <w:rFonts w:ascii="Arial" w:eastAsia="Times New Roman" w:hAnsi="Arial" w:cs="Arial"/>
                        <w:b/>
                        <w:bCs/>
                        <w:color w:val="36578B"/>
                        <w:sz w:val="19"/>
                        <w:lang w:eastAsia="fr-BE"/>
                      </w:rPr>
                      <w:t>Qualité de l'information</w:t>
                    </w:r>
                  </w:hyperlink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br/>
                    <w:t xml:space="preserve">Revoir, si nécessaire, les critères permettant d'évaluer la qualité de l'information.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Introduction et conclusion</w:t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br/>
                    <w:t xml:space="preserve">Consulter l'introduction et la conclusion du document : une lecture rapide permet d'évaluer le niveau de l'information, de connaître quelle est la question de départ et quelles sont les conclusions que l'auteur en tire.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Spécialisation du vocabulaire</w:t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br/>
                    <w:t xml:space="preserve">Noter le niveau de spécialisation du vocabulaire utilisé. </w:t>
                  </w:r>
                </w:p>
                <w:p w:rsidR="003C3F89" w:rsidRPr="003C3F89" w:rsidRDefault="003C3F89" w:rsidP="003C3F89">
                  <w:pPr>
                    <w:numPr>
                      <w:ilvl w:val="0"/>
                      <w:numId w:val="4"/>
                    </w:numPr>
                    <w:spacing w:before="100" w:beforeAutospacing="1" w:after="240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19"/>
                      <w:lang w:eastAsia="fr-BE"/>
                    </w:rPr>
                    <w:t>Résumés des chapitres</w:t>
                  </w: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br/>
                    <w:t>Lire les résumés de chacun des chapitres s'ils sont disponibles.</w:t>
                  </w:r>
                </w:p>
              </w:tc>
            </w:tr>
          </w:tbl>
          <w:p w:rsidR="003C3F89" w:rsidRPr="003C3F89" w:rsidRDefault="003C3F89" w:rsidP="003C3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E44"/>
                <w:lang w:eastAsia="fr-BE"/>
              </w:rPr>
            </w:pPr>
          </w:p>
        </w:tc>
      </w:tr>
    </w:tbl>
    <w:p w:rsidR="003C3F89" w:rsidRPr="003C3F89" w:rsidRDefault="003C3F89" w:rsidP="003C3F89">
      <w:pPr>
        <w:shd w:val="clear" w:color="auto" w:fill="F5F7FA"/>
        <w:spacing w:after="240" w:line="240" w:lineRule="auto"/>
        <w:rPr>
          <w:rFonts w:ascii="Arial" w:eastAsia="Times New Roman" w:hAnsi="Arial" w:cs="Arial"/>
          <w:color w:val="0E1E44"/>
          <w:lang w:eastAsia="fr-BE"/>
        </w:rPr>
      </w:pPr>
      <w:r>
        <w:rPr>
          <w:rFonts w:ascii="Arial" w:eastAsia="Times New Roman" w:hAnsi="Arial" w:cs="Arial"/>
          <w:noProof/>
          <w:color w:val="36578B"/>
          <w:lang w:eastAsia="fr-BE"/>
        </w:rPr>
        <w:lastRenderedPageBreak/>
        <w:drawing>
          <wp:inline distT="0" distB="0" distL="0" distR="0">
            <wp:extent cx="152400" cy="219075"/>
            <wp:effectExtent l="19050" t="0" r="0" b="0"/>
            <wp:docPr id="2" name="Image 2" descr="Haut de la p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ut de la p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7" w:type="dxa"/>
        <w:shd w:val="clear" w:color="auto" w:fill="556084"/>
        <w:tblCellMar>
          <w:left w:w="0" w:type="dxa"/>
          <w:right w:w="0" w:type="dxa"/>
        </w:tblCellMar>
        <w:tblLook w:val="04A0"/>
      </w:tblPr>
      <w:tblGrid>
        <w:gridCol w:w="9250"/>
      </w:tblGrid>
      <w:tr w:rsidR="003C3F89" w:rsidRPr="003C3F89" w:rsidTr="003C3F89">
        <w:trPr>
          <w:trHeight w:val="360"/>
          <w:tblCellSpacing w:w="7" w:type="dxa"/>
        </w:trPr>
        <w:tc>
          <w:tcPr>
            <w:tcW w:w="0" w:type="auto"/>
            <w:shd w:val="clear" w:color="auto" w:fill="55608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4900" w:type="pct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67"/>
              <w:gridCol w:w="7024"/>
            </w:tblGrid>
            <w:tr w:rsidR="003C3F89" w:rsidRPr="003C3F89">
              <w:trPr>
                <w:trHeight w:val="1020"/>
                <w:tblCellSpacing w:w="0" w:type="dxa"/>
                <w:jc w:val="center"/>
              </w:trPr>
              <w:tc>
                <w:tcPr>
                  <w:tcW w:w="1050" w:type="pct"/>
                  <w:shd w:val="clear" w:color="auto" w:fill="5E85B0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E1E44"/>
                      <w:sz w:val="21"/>
                      <w:szCs w:val="21"/>
                      <w:lang w:eastAsia="fr-BE"/>
                    </w:rPr>
                  </w:pPr>
                  <w:bookmarkStart w:id="2" w:name="fic"/>
                  <w:bookmarkEnd w:id="2"/>
                  <w:r w:rsidRPr="003C3F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ED889"/>
                      <w:sz w:val="21"/>
                      <w:lang w:eastAsia="fr-BE"/>
                    </w:rPr>
                    <w:t xml:space="preserve">Fiches </w:t>
                  </w:r>
                  <w:r w:rsidRPr="003C3F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ED889"/>
                      <w:sz w:val="21"/>
                      <w:szCs w:val="21"/>
                      <w:lang w:eastAsia="fr-BE"/>
                    </w:rPr>
                    <w:br/>
                  </w:r>
                  <w:r w:rsidRPr="003C3F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ED889"/>
                      <w:sz w:val="21"/>
                      <w:lang w:eastAsia="fr-BE"/>
                    </w:rPr>
                    <w:t>de lecture</w:t>
                  </w:r>
                </w:p>
              </w:tc>
              <w:tc>
                <w:tcPr>
                  <w:tcW w:w="3950" w:type="pct"/>
                  <w:shd w:val="clear" w:color="auto" w:fill="EEEEDF"/>
                  <w:vAlign w:val="center"/>
                  <w:hideMark/>
                </w:tcPr>
                <w:p w:rsidR="003C3F89" w:rsidRPr="003C3F89" w:rsidRDefault="003C3F89" w:rsidP="003C3F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</w:pPr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Une fois l'évaluation des documents faite, on passe à une lecture plus approfondie des textes pertinents pour le travail de recherche. On peut alors élaborer des </w:t>
                  </w:r>
                  <w:hyperlink r:id="rId14" w:history="1">
                    <w:r w:rsidRPr="003C3F89">
                      <w:rPr>
                        <w:rFonts w:ascii="Arial" w:eastAsia="Times New Roman" w:hAnsi="Arial" w:cs="Arial"/>
                        <w:b/>
                        <w:bCs/>
                        <w:color w:val="36578B"/>
                        <w:sz w:val="19"/>
                        <w:lang w:eastAsia="fr-BE"/>
                      </w:rPr>
                      <w:t>fiches de lecture</w:t>
                    </w:r>
                  </w:hyperlink>
                  <w:r w:rsidRPr="003C3F89">
                    <w:rPr>
                      <w:rFonts w:ascii="Arial" w:eastAsia="Times New Roman" w:hAnsi="Arial" w:cs="Arial"/>
                      <w:color w:val="0E1E44"/>
                      <w:sz w:val="19"/>
                      <w:szCs w:val="19"/>
                      <w:lang w:eastAsia="fr-BE"/>
                    </w:rPr>
                    <w:t xml:space="preserve"> qui serviront ensuite à la rédaction du travail.</w:t>
                  </w:r>
                </w:p>
              </w:tc>
            </w:tr>
          </w:tbl>
          <w:p w:rsidR="003C3F89" w:rsidRPr="003C3F89" w:rsidRDefault="003C3F89" w:rsidP="003C3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E44"/>
                <w:lang w:eastAsia="fr-BE"/>
              </w:rPr>
            </w:pPr>
          </w:p>
        </w:tc>
      </w:tr>
    </w:tbl>
    <w:p w:rsidR="003C3F89" w:rsidRPr="003C3F89" w:rsidRDefault="003C3F89" w:rsidP="003C3F89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0E1E44"/>
          <w:lang w:eastAsia="fr-BE"/>
        </w:rPr>
      </w:pPr>
      <w:r>
        <w:rPr>
          <w:rFonts w:ascii="Arial" w:eastAsia="Times New Roman" w:hAnsi="Arial" w:cs="Arial"/>
          <w:noProof/>
          <w:color w:val="36578B"/>
          <w:lang w:eastAsia="fr-BE"/>
        </w:rPr>
        <w:drawing>
          <wp:inline distT="0" distB="0" distL="0" distR="0">
            <wp:extent cx="152400" cy="219075"/>
            <wp:effectExtent l="19050" t="0" r="0" b="0"/>
            <wp:docPr id="3" name="Image 3" descr="Haut de la p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ut de la p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3F89">
        <w:rPr>
          <w:rFonts w:ascii="Arial" w:eastAsia="Times New Roman" w:hAnsi="Arial" w:cs="Arial"/>
          <w:color w:val="0E1E44"/>
          <w:lang w:eastAsia="fr-BE"/>
        </w:rPr>
        <w:br/>
      </w:r>
      <w:r w:rsidRPr="003C3F89">
        <w:rPr>
          <w:rFonts w:ascii="Arial" w:eastAsia="Times New Roman" w:hAnsi="Arial" w:cs="Arial"/>
          <w:color w:val="0E1E44"/>
          <w:lang w:eastAsia="fr-BE"/>
        </w:rPr>
        <w:br/>
      </w:r>
    </w:p>
    <w:p w:rsidR="00474C83" w:rsidRDefault="00474C83"/>
    <w:sectPr w:rsidR="00474C83" w:rsidSect="0047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44A"/>
    <w:multiLevelType w:val="multilevel"/>
    <w:tmpl w:val="5C0C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16419"/>
    <w:multiLevelType w:val="multilevel"/>
    <w:tmpl w:val="DAE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748C1"/>
    <w:multiLevelType w:val="multilevel"/>
    <w:tmpl w:val="C0B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15F6E"/>
    <w:multiLevelType w:val="multilevel"/>
    <w:tmpl w:val="B17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F89"/>
    <w:rsid w:val="003C3F89"/>
    <w:rsid w:val="0047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83"/>
  </w:style>
  <w:style w:type="paragraph" w:styleId="Titre4">
    <w:name w:val="heading 4"/>
    <w:basedOn w:val="Normal"/>
    <w:link w:val="Titre4Car"/>
    <w:uiPriority w:val="9"/>
    <w:qFormat/>
    <w:rsid w:val="003C3F89"/>
    <w:pPr>
      <w:pBdr>
        <w:top w:val="single" w:sz="6" w:space="0" w:color="374462"/>
        <w:bottom w:val="single" w:sz="6" w:space="0" w:color="374462"/>
      </w:pBdr>
      <w:spacing w:after="0" w:line="420" w:lineRule="atLeast"/>
      <w:outlineLvl w:val="3"/>
    </w:pPr>
    <w:rPr>
      <w:rFonts w:ascii="Times New Roman" w:eastAsia="Times New Roman" w:hAnsi="Times New Roman" w:cs="Times New Roman"/>
      <w:b/>
      <w:bCs/>
      <w:spacing w:val="15"/>
      <w:lang w:eastAsia="fr-BE"/>
    </w:rPr>
  </w:style>
  <w:style w:type="paragraph" w:styleId="Titre6">
    <w:name w:val="heading 6"/>
    <w:basedOn w:val="Normal"/>
    <w:link w:val="Titre6Car"/>
    <w:uiPriority w:val="9"/>
    <w:qFormat/>
    <w:rsid w:val="003C3F89"/>
    <w:pPr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C3F89"/>
    <w:rPr>
      <w:rFonts w:ascii="Times New Roman" w:eastAsia="Times New Roman" w:hAnsi="Times New Roman" w:cs="Times New Roman"/>
      <w:b/>
      <w:bCs/>
      <w:spacing w:val="15"/>
      <w:lang w:eastAsia="fr-BE"/>
    </w:rPr>
  </w:style>
  <w:style w:type="character" w:customStyle="1" w:styleId="Titre6Car">
    <w:name w:val="Titre 6 Car"/>
    <w:basedOn w:val="Policepardfaut"/>
    <w:link w:val="Titre6"/>
    <w:uiPriority w:val="9"/>
    <w:rsid w:val="003C3F89"/>
    <w:rPr>
      <w:rFonts w:ascii="Times New Roman" w:eastAsia="Times New Roman" w:hAnsi="Times New Roman" w:cs="Times New Roman"/>
      <w:sz w:val="20"/>
      <w:szCs w:val="20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3C3F89"/>
    <w:rPr>
      <w:strike w:val="0"/>
      <w:dstrike w:val="0"/>
      <w:color w:val="36578B"/>
      <w:u w:val="none"/>
      <w:effect w:val="none"/>
    </w:rPr>
  </w:style>
  <w:style w:type="character" w:styleId="lev">
    <w:name w:val="Strong"/>
    <w:basedOn w:val="Policepardfaut"/>
    <w:uiPriority w:val="22"/>
    <w:qFormat/>
    <w:rsid w:val="003C3F89"/>
    <w:rPr>
      <w:b/>
      <w:bCs/>
    </w:rPr>
  </w:style>
  <w:style w:type="character" w:styleId="Accentuation">
    <w:name w:val="Emphasis"/>
    <w:basedOn w:val="Policepardfaut"/>
    <w:uiPriority w:val="20"/>
    <w:qFormat/>
    <w:rsid w:val="003C3F8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3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2608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heques.uqam.ca/infosphere/sciences_humaines/module7/evaluer2.html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www.bibliotheques.uqam.ca/infosphere/sciences_humaines/module7/evaluer2.html" TargetMode="External"/><Relationship Id="rId12" Type="http://schemas.openxmlformats.org/officeDocument/2006/relationships/hyperlink" Target="http://www.bibliotheques.uqam.ca/infosphere/sciences_humaines/module7/evaluer2.html#to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theques.uqam.ca/infosphere/sciences_humaines/module7/evaluer2.html" TargetMode="External"/><Relationship Id="rId11" Type="http://schemas.openxmlformats.org/officeDocument/2006/relationships/hyperlink" Target="http://www.bibliotheques.uqam.ca/infosphere/sciences_humaines/module7/evaluer1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bibliotheques.uqam.ca/infosphere/fichiers_communs/module3/articles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www.bibliotheques.uqam.ca/infosphere/sciences_humaines/module8/fich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</dc:creator>
  <cp:lastModifiedBy>Johanne</cp:lastModifiedBy>
  <cp:revision>1</cp:revision>
  <dcterms:created xsi:type="dcterms:W3CDTF">2013-04-26T07:22:00Z</dcterms:created>
  <dcterms:modified xsi:type="dcterms:W3CDTF">2013-04-26T07:23:00Z</dcterms:modified>
</cp:coreProperties>
</file>